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jc w:val="right"/>
        <w:rPr>
          <w:rFonts w:ascii="仿宋_GB2312" w:hAnsi="宋体" w:eastAsia="仿宋_GB2312"/>
        </w:rPr>
      </w:pPr>
      <w:bookmarkStart w:id="65" w:name="_GoBack"/>
      <w:bookmarkEnd w:id="65"/>
      <w:r>
        <w:rPr>
          <w:rFonts w:hint="eastAsia" w:ascii="仿宋_GB2312" w:hAnsi="宋体" w:eastAsia="仿宋_GB2312"/>
          <w:sz w:val="28"/>
          <w:szCs w:val="28"/>
        </w:rPr>
        <w:t>项目编号:</w:t>
      </w:r>
      <w:r>
        <w:rPr>
          <w:rFonts w:hint="eastAsia" w:ascii="仿宋_GB2312" w:hAnsi="宋体" w:eastAsia="仿宋_GB2312"/>
          <w:color w:val="000000"/>
          <w:sz w:val="28"/>
          <w:szCs w:val="28"/>
        </w:rPr>
        <w:t xml:space="preserve"> </w:t>
      </w:r>
      <w:bookmarkStart w:id="0" w:name="gxebd_tenderNo_1"/>
      <w:r>
        <w:rPr>
          <w:rFonts w:ascii="仿宋_GB2312" w:hAnsi="宋体" w:eastAsia="仿宋_GB2312"/>
          <w:color w:val="0000FF"/>
          <w:sz w:val="28"/>
          <w:szCs w:val="28"/>
        </w:rPr>
        <w:t xml:space="preserve"> 项目编号 </w:t>
      </w:r>
      <w:bookmarkEnd w:id="0"/>
      <w:r>
        <w:rPr>
          <w:rFonts w:hint="eastAsia" w:ascii="仿宋_GB2312" w:hAnsi="宋体" w:eastAsia="仿宋_GB2312"/>
          <w:color w:val="000000"/>
          <w:sz w:val="28"/>
          <w:szCs w:val="28"/>
        </w:rPr>
        <w:t xml:space="preserve"> </w:t>
      </w:r>
    </w:p>
    <w:p>
      <w:pPr>
        <w:spacing w:line="440" w:lineRule="exact"/>
        <w:ind w:right="560" w:firstLine="4620" w:firstLineChars="1650"/>
        <w:rPr>
          <w:rFonts w:ascii="仿宋" w:hAnsi="仿宋" w:eastAsia="仿宋"/>
        </w:rPr>
      </w:pPr>
      <w:r>
        <w:rPr>
          <w:rFonts w:hint="eastAsia" w:ascii="仿宋" w:hAnsi="仿宋" w:eastAsia="仿宋"/>
          <w:bCs/>
          <w:sz w:val="28"/>
          <w:szCs w:val="28"/>
        </w:rPr>
        <w:t xml:space="preserve">       </w:t>
      </w:r>
    </w:p>
    <w:p>
      <w:pPr>
        <w:tabs>
          <w:tab w:val="left" w:pos="3615"/>
        </w:tabs>
        <w:spacing w:before="156"/>
        <w:rPr>
          <w:rFonts w:ascii="仿宋" w:hAnsi="仿宋" w:eastAsia="仿宋"/>
          <w:b/>
          <w:spacing w:val="70"/>
          <w:sz w:val="32"/>
        </w:rPr>
      </w:pPr>
    </w:p>
    <w:p>
      <w:pPr>
        <w:jc w:val="center"/>
        <w:rPr>
          <w:rFonts w:ascii="仿宋" w:hAnsi="仿宋" w:eastAsia="仿宋"/>
          <w:b/>
          <w:spacing w:val="32"/>
          <w:w w:val="90"/>
          <w:sz w:val="52"/>
          <w:szCs w:val="52"/>
        </w:rPr>
      </w:pPr>
      <w:r>
        <w:rPr>
          <w:rFonts w:hint="eastAsia" w:ascii="仿宋" w:hAnsi="仿宋" w:eastAsia="仿宋"/>
          <w:b/>
          <w:spacing w:val="32"/>
          <w:w w:val="90"/>
          <w:sz w:val="52"/>
          <w:szCs w:val="52"/>
          <w:lang w:val="en-US" w:eastAsia="zh-CN"/>
        </w:rPr>
        <w:t>北京国信创新科技股份</w:t>
      </w:r>
      <w:r>
        <w:rPr>
          <w:rFonts w:hint="eastAsia" w:ascii="仿宋" w:hAnsi="仿宋" w:eastAsia="仿宋"/>
          <w:b/>
          <w:spacing w:val="32"/>
          <w:w w:val="90"/>
          <w:sz w:val="52"/>
          <w:szCs w:val="52"/>
        </w:rPr>
        <w:t>有限公司</w:t>
      </w:r>
    </w:p>
    <w:p>
      <w:pPr>
        <w:jc w:val="center"/>
        <w:rPr>
          <w:rFonts w:ascii="仿宋" w:hAnsi="仿宋" w:eastAsia="仿宋"/>
          <w:b/>
          <w:spacing w:val="32"/>
          <w:w w:val="90"/>
          <w:sz w:val="52"/>
          <w:szCs w:val="52"/>
        </w:rPr>
      </w:pPr>
      <w:bookmarkStart w:id="1" w:name="gxebd_tenderName_1"/>
      <w:r>
        <w:rPr>
          <w:rFonts w:ascii="仿宋" w:hAnsi="仿宋" w:eastAsia="仿宋"/>
          <w:b/>
          <w:color w:val="0000FF"/>
          <w:spacing w:val="32"/>
          <w:w w:val="90"/>
          <w:sz w:val="52"/>
          <w:szCs w:val="52"/>
        </w:rPr>
        <w:t xml:space="preserve"> 项目名称 </w:t>
      </w:r>
      <w:bookmarkEnd w:id="1"/>
    </w:p>
    <w:p>
      <w:pPr>
        <w:rPr>
          <w:rFonts w:ascii="仿宋" w:hAnsi="仿宋" w:eastAsia="仿宋"/>
          <w:b/>
          <w:sz w:val="36"/>
          <w:szCs w:val="36"/>
        </w:rPr>
      </w:pPr>
    </w:p>
    <w:p>
      <w:pPr>
        <w:jc w:val="center"/>
        <w:rPr>
          <w:rFonts w:ascii="仿宋" w:hAnsi="仿宋" w:eastAsia="仿宋"/>
          <w:b/>
          <w:sz w:val="44"/>
          <w:szCs w:val="44"/>
        </w:rPr>
      </w:pPr>
    </w:p>
    <w:p>
      <w:pPr>
        <w:jc w:val="center"/>
        <w:rPr>
          <w:rFonts w:ascii="仿宋" w:hAnsi="仿宋" w:eastAsia="仿宋"/>
          <w:b/>
          <w:spacing w:val="30"/>
          <w:sz w:val="48"/>
        </w:rPr>
      </w:pPr>
      <w:r>
        <w:rPr>
          <w:rFonts w:hint="eastAsia" w:ascii="仿宋" w:hAnsi="仿宋" w:eastAsia="仿宋"/>
          <w:b/>
          <w:spacing w:val="30"/>
          <w:sz w:val="48"/>
        </w:rPr>
        <w:t>单一来源谈判文件</w:t>
      </w:r>
    </w:p>
    <w:p>
      <w:pPr>
        <w:jc w:val="center"/>
        <w:rPr>
          <w:rFonts w:ascii="仿宋" w:hAnsi="仿宋" w:eastAsia="仿宋"/>
          <w:sz w:val="44"/>
        </w:rPr>
      </w:pPr>
      <w:r>
        <w:rPr>
          <w:rFonts w:hint="eastAsia" w:ascii="宋体" w:hAnsi="宋体" w:eastAsia="宋体" w:cs="宋体"/>
          <w:sz w:val="24"/>
          <w:szCs w:val="24"/>
          <w:lang w:eastAsia="zh-CN"/>
        </w:rPr>
        <w:pict>
          <v:shape id="_x0000_s1026" o:spid="_x0000_s1026" o:spt="75" alt="lALPD4Bht4mpDtDMyM0BfA_380_200" type="#_x0000_t75" style="position:absolute;left:0pt;margin-left:127.1pt;margin-top:17.3pt;height:94.75pt;width:180.05pt;mso-wrap-distance-left:9pt;mso-wrap-distance-right:9pt;z-index:-251656192;mso-width-relative:page;mso-height-relative:page;" filled="f" o:preferrelative="t" stroked="f" coordsize="21600,21600" wrapcoords="21591 -2 0 0 0 21600 21591 21602 8 21602 21599 21600 21599 0 8 -2 21591 -2">
            <v:path/>
            <v:fill on="f" focussize="0,0"/>
            <v:stroke on="f"/>
            <v:imagedata r:id="rId8" o:title="lALPD4Bht4mpDtDMyM0BfA_380_200"/>
            <o:lock v:ext="edit" aspectratio="t"/>
            <w10:wrap type="through"/>
          </v:shape>
        </w:pict>
      </w:r>
    </w:p>
    <w:p>
      <w:pPr>
        <w:jc w:val="both"/>
        <w:rPr>
          <w:rFonts w:hint="default" w:ascii="仿宋" w:hAnsi="仿宋" w:eastAsia="仿宋"/>
          <w:sz w:val="44"/>
          <w:lang w:val="en-US" w:eastAsia="zh-CN"/>
        </w:rPr>
      </w:pPr>
      <w:r>
        <w:rPr>
          <w:rFonts w:hint="eastAsia" w:ascii="仿宋" w:hAnsi="仿宋" w:eastAsia="仿宋"/>
          <w:sz w:val="44"/>
          <w:lang w:val="en-US" w:eastAsia="zh-CN"/>
        </w:rPr>
        <w:t xml:space="preserve">                </w:t>
      </w:r>
    </w:p>
    <w:p>
      <w:pPr>
        <w:jc w:val="center"/>
        <w:rPr>
          <w:rFonts w:ascii="仿宋" w:hAnsi="仿宋" w:eastAsia="仿宋"/>
          <w:sz w:val="44"/>
          <w:lang w:val="en-GB"/>
        </w:rPr>
      </w:pPr>
    </w:p>
    <w:p>
      <w:pPr>
        <w:jc w:val="center"/>
        <w:rPr>
          <w:rFonts w:ascii="仿宋" w:hAnsi="仿宋" w:eastAsia="仿宋"/>
          <w:lang w:val="en-GB"/>
        </w:rPr>
      </w:pPr>
    </w:p>
    <w:p>
      <w:pPr>
        <w:rPr>
          <w:rFonts w:ascii="仿宋" w:hAnsi="仿宋" w:eastAsia="仿宋"/>
          <w:sz w:val="30"/>
          <w:lang w:val="en-GB"/>
        </w:rPr>
      </w:pPr>
    </w:p>
    <w:p>
      <w:pPr>
        <w:rPr>
          <w:rFonts w:ascii="仿宋" w:hAnsi="仿宋" w:eastAsia="仿宋"/>
          <w:bCs/>
          <w:spacing w:val="20"/>
          <w:sz w:val="28"/>
        </w:rPr>
      </w:pPr>
    </w:p>
    <w:p>
      <w:pPr>
        <w:rPr>
          <w:rFonts w:ascii="仿宋" w:hAnsi="仿宋" w:eastAsia="仿宋"/>
          <w:bCs/>
          <w:spacing w:val="20"/>
          <w:sz w:val="28"/>
        </w:rPr>
      </w:pPr>
    </w:p>
    <w:p>
      <w:pPr>
        <w:rPr>
          <w:rFonts w:ascii="仿宋" w:hAnsi="仿宋" w:eastAsia="仿宋"/>
          <w:bCs/>
          <w:spacing w:val="20"/>
          <w:sz w:val="28"/>
        </w:rPr>
      </w:pPr>
    </w:p>
    <w:p>
      <w:pPr>
        <w:jc w:val="center"/>
        <w:rPr>
          <w:rFonts w:ascii="仿宋" w:hAnsi="仿宋" w:eastAsia="仿宋"/>
          <w:sz w:val="32"/>
          <w:szCs w:val="32"/>
        </w:rPr>
      </w:pPr>
      <w:r>
        <w:rPr>
          <w:rFonts w:hint="eastAsia" w:ascii="仿宋" w:hAnsi="仿宋" w:eastAsia="仿宋"/>
          <w:w w:val="90"/>
          <w:sz w:val="36"/>
          <w:szCs w:val="36"/>
        </w:rPr>
        <w:t>采 购 人：</w:t>
      </w:r>
      <w:bookmarkStart w:id="2" w:name="gxebd_buyersName_1"/>
      <w:r>
        <w:rPr>
          <w:rFonts w:ascii="仿宋" w:hAnsi="仿宋" w:eastAsia="仿宋"/>
          <w:color w:val="0000FF"/>
          <w:w w:val="90"/>
          <w:sz w:val="36"/>
          <w:szCs w:val="36"/>
        </w:rPr>
        <w:t xml:space="preserve"> 招标人（采购人）名称 </w:t>
      </w:r>
      <w:bookmarkEnd w:id="2"/>
    </w:p>
    <w:p>
      <w:pPr>
        <w:jc w:val="center"/>
        <w:rPr>
          <w:rFonts w:ascii="仿宋" w:hAnsi="仿宋" w:eastAsia="仿宋"/>
          <w:sz w:val="32"/>
          <w:szCs w:val="32"/>
        </w:rPr>
      </w:pPr>
      <w:r>
        <w:rPr>
          <w:rFonts w:hint="eastAsia" w:ascii="仿宋" w:hAnsi="仿宋" w:eastAsia="仿宋"/>
          <w:color w:val="000000"/>
          <w:sz w:val="32"/>
          <w:szCs w:val="32"/>
        </w:rPr>
        <w:t xml:space="preserve"> </w:t>
      </w:r>
      <w:bookmarkStart w:id="3" w:name="gxebd_createTime_1"/>
      <w:r>
        <w:rPr>
          <w:rFonts w:ascii="仿宋" w:hAnsi="仿宋" w:eastAsia="仿宋"/>
          <w:color w:val="0000FF"/>
          <w:sz w:val="32"/>
          <w:szCs w:val="32"/>
        </w:rPr>
        <w:t xml:space="preserve"> 立项时间 </w:t>
      </w:r>
      <w:bookmarkEnd w:id="3"/>
      <w:r>
        <w:rPr>
          <w:rFonts w:hint="eastAsia" w:ascii="仿宋" w:hAnsi="仿宋" w:eastAsia="仿宋"/>
          <w:color w:val="000000"/>
          <w:sz w:val="32"/>
          <w:szCs w:val="32"/>
        </w:rPr>
        <w:t xml:space="preserve"> </w:t>
      </w:r>
    </w:p>
    <w:p>
      <w:pPr>
        <w:jc w:val="center"/>
        <w:rPr>
          <w:rFonts w:ascii="仿宋" w:hAnsi="仿宋" w:eastAsia="仿宋"/>
          <w:b/>
          <w:spacing w:val="30"/>
          <w:sz w:val="36"/>
        </w:rPr>
      </w:pPr>
      <w:r>
        <w:rPr>
          <w:rFonts w:hint="eastAsia" w:ascii="仿宋" w:hAnsi="仿宋" w:eastAsia="仿宋"/>
          <w:sz w:val="32"/>
          <w:szCs w:val="32"/>
        </w:rPr>
        <w:t>中国·（</w:t>
      </w:r>
      <w:r>
        <w:rPr>
          <w:rFonts w:hint="eastAsia" w:ascii="仿宋" w:hAnsi="仿宋" w:eastAsia="仿宋"/>
          <w:color w:val="000000"/>
          <w:sz w:val="32"/>
          <w:szCs w:val="32"/>
        </w:rPr>
        <w:t xml:space="preserve"> </w:t>
      </w:r>
      <w:bookmarkStart w:id="4" w:name="gxebd_bidOpenAddr_1"/>
      <w:r>
        <w:rPr>
          <w:rFonts w:ascii="仿宋" w:hAnsi="仿宋" w:eastAsia="仿宋"/>
          <w:color w:val="0000FF"/>
          <w:sz w:val="32"/>
          <w:szCs w:val="32"/>
        </w:rPr>
        <w:t xml:space="preserve"> 开标地点 </w:t>
      </w:r>
      <w:bookmarkEnd w:id="4"/>
      <w:r>
        <w:rPr>
          <w:rFonts w:hint="eastAsia" w:ascii="仿宋" w:hAnsi="仿宋" w:eastAsia="仿宋"/>
          <w:color w:val="000000"/>
          <w:sz w:val="32"/>
          <w:szCs w:val="32"/>
        </w:rPr>
        <w:t xml:space="preserve"> </w:t>
      </w:r>
      <w:r>
        <w:rPr>
          <w:rFonts w:hint="eastAsia" w:ascii="仿宋" w:hAnsi="仿宋" w:eastAsia="仿宋"/>
          <w:sz w:val="32"/>
          <w:szCs w:val="32"/>
        </w:rPr>
        <w:t>）</w:t>
      </w:r>
    </w:p>
    <w:p>
      <w:pPr>
        <w:widowControl/>
        <w:jc w:val="left"/>
        <w:rPr>
          <w:rFonts w:ascii="仿宋" w:hAnsi="仿宋" w:eastAsia="仿宋"/>
          <w:b/>
          <w:spacing w:val="30"/>
          <w:sz w:val="36"/>
        </w:rPr>
        <w:sectPr>
          <w:pgSz w:w="11906" w:h="16838"/>
          <w:pgMar w:top="1588" w:right="1588" w:bottom="1588" w:left="1588" w:header="851" w:footer="992" w:gutter="0"/>
          <w:pgNumType w:start="1"/>
          <w:cols w:space="720" w:num="1"/>
        </w:sectPr>
      </w:pPr>
    </w:p>
    <w:p>
      <w:pPr>
        <w:pStyle w:val="2"/>
        <w:spacing w:before="360" w:after="360" w:line="360" w:lineRule="auto"/>
        <w:jc w:val="center"/>
        <w:rPr>
          <w:rFonts w:ascii="仿宋" w:hAnsi="仿宋" w:eastAsia="仿宋"/>
          <w:sz w:val="36"/>
          <w:szCs w:val="36"/>
          <w:lang w:val="zh-CN"/>
        </w:rPr>
      </w:pPr>
      <w:r>
        <w:rPr>
          <w:rFonts w:hint="eastAsia" w:ascii="仿宋" w:hAnsi="仿宋" w:eastAsia="仿宋"/>
          <w:sz w:val="36"/>
          <w:szCs w:val="36"/>
          <w:lang w:val="zh-CN"/>
        </w:rPr>
        <w:t>范本使用说明</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1、根据国家相关法律法规和股份公司设备物资集中采购相关管理规定，参照国家《标准材料采购招标文件》（2017版）制定本示范文本，适用于股份公司及各子企业材料类货物的采购。</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2、采购文件的编制应以示范文本为基础，采购人可根据采购项目具体特点和实际需要具体化。示范文本中以空格标示的由采购人填写的内容，填写语言应规范、准确。</w:t>
      </w:r>
    </w:p>
    <w:p>
      <w:pPr>
        <w:spacing w:line="360" w:lineRule="auto"/>
        <w:ind w:firstLine="560" w:firstLineChars="200"/>
        <w:rPr>
          <w:rFonts w:ascii="仿宋" w:hAnsi="仿宋" w:eastAsia="仿宋" w:cs="Calibri"/>
          <w:color w:val="000000"/>
          <w:sz w:val="28"/>
          <w:szCs w:val="28"/>
        </w:rPr>
      </w:pPr>
      <w:r>
        <w:rPr>
          <w:rFonts w:hint="eastAsia" w:ascii="仿宋" w:hAnsi="仿宋" w:eastAsia="仿宋" w:cs="Calibri"/>
          <w:color w:val="000000"/>
          <w:sz w:val="28"/>
          <w:szCs w:val="28"/>
        </w:rPr>
        <w:t>3、采购人可根据采购项目的具体特点和实际需要，在“专用合同条款”中对示范文本中的“通用合同条款”进行补充、细化和修改，或者采用其他适合的合同文本，但不得违反法律、行政法规的强制性规定，以及平等、自愿、公平和诚实信用原则。</w:t>
      </w:r>
    </w:p>
    <w:p>
      <w:pPr>
        <w:spacing w:line="360" w:lineRule="auto"/>
        <w:ind w:firstLine="560" w:firstLineChars="200"/>
        <w:rPr>
          <w:rFonts w:ascii="仿宋" w:hAnsi="仿宋" w:eastAsia="仿宋" w:cs="Calibri"/>
          <w:color w:val="000000"/>
          <w:sz w:val="28"/>
          <w:szCs w:val="28"/>
        </w:rPr>
      </w:pPr>
      <w:r>
        <w:rPr>
          <w:rFonts w:hint="eastAsia" w:ascii="仿宋" w:hAnsi="仿宋" w:eastAsia="仿宋" w:cs="Calibri"/>
          <w:color w:val="000000"/>
          <w:sz w:val="28"/>
          <w:szCs w:val="28"/>
        </w:rPr>
        <w:t>4、本示范文本的内容仅供采购人参考，可自行修改、完善。</w:t>
      </w:r>
    </w:p>
    <w:p>
      <w:pPr>
        <w:spacing w:line="360" w:lineRule="auto"/>
        <w:ind w:firstLine="560" w:firstLineChars="200"/>
        <w:rPr>
          <w:rFonts w:ascii="仿宋" w:hAnsi="仿宋" w:eastAsia="仿宋" w:cs="Calibri"/>
          <w:color w:val="000000"/>
          <w:sz w:val="28"/>
          <w:szCs w:val="28"/>
        </w:rPr>
      </w:pPr>
      <w:r>
        <w:rPr>
          <w:rFonts w:hint="eastAsia" w:ascii="仿宋" w:hAnsi="仿宋" w:eastAsia="仿宋" w:cs="Calibri"/>
          <w:color w:val="000000"/>
          <w:sz w:val="28"/>
          <w:szCs w:val="28"/>
        </w:rPr>
        <w:t>5、示范文本会根据法规变化、行业发展以及新的要求适时进行完善和修订，各企业、单位或个人对示范文本有修改意见和建议的，可向股份公司设备物资采购中心反馈。最新的示范文本将及时在设备物资集中采购平台中更新并供各使用单位下载使用。</w:t>
      </w:r>
    </w:p>
    <w:p>
      <w:pPr>
        <w:spacing w:line="360" w:lineRule="auto"/>
        <w:ind w:firstLine="560" w:firstLineChars="200"/>
        <w:rPr>
          <w:rFonts w:ascii="仿宋" w:hAnsi="仿宋" w:eastAsia="仿宋" w:cs="Calibri"/>
          <w:color w:val="000000"/>
          <w:sz w:val="28"/>
          <w:szCs w:val="28"/>
        </w:rPr>
      </w:pPr>
      <w:r>
        <w:rPr>
          <w:rFonts w:hint="eastAsia" w:ascii="仿宋" w:hAnsi="仿宋" w:eastAsia="仿宋" w:cs="Calibri"/>
          <w:color w:val="000000"/>
          <w:sz w:val="28"/>
          <w:szCs w:val="28"/>
        </w:rPr>
        <w:t>6、各企业、单位可在股份公司示范文本的基础上，结合内在管理要求，编制符合自身业务管理的示范文本，提升所属各级单位采购管理的标准化和规范化能力。</w:t>
      </w:r>
    </w:p>
    <w:p>
      <w:pPr>
        <w:autoSpaceDE w:val="0"/>
        <w:autoSpaceDN w:val="0"/>
        <w:adjustRightInd w:val="0"/>
        <w:spacing w:line="360" w:lineRule="auto"/>
        <w:ind w:left="267" w:leftChars="127"/>
        <w:jc w:val="center"/>
        <w:rPr>
          <w:rFonts w:ascii="仿宋" w:hAnsi="仿宋" w:eastAsia="仿宋"/>
          <w:b/>
          <w:bCs/>
          <w:sz w:val="44"/>
        </w:rPr>
      </w:pPr>
    </w:p>
    <w:p>
      <w:pPr>
        <w:widowControl/>
        <w:jc w:val="left"/>
        <w:rPr>
          <w:rFonts w:ascii="仿宋" w:hAnsi="仿宋" w:eastAsia="仿宋"/>
          <w:b/>
          <w:bCs/>
          <w:sz w:val="44"/>
        </w:rPr>
      </w:pPr>
      <w:r>
        <w:rPr>
          <w:rFonts w:hint="eastAsia" w:ascii="仿宋" w:hAnsi="仿宋" w:eastAsia="仿宋"/>
          <w:b/>
          <w:bCs/>
          <w:sz w:val="44"/>
        </w:rPr>
        <w:br w:type="page"/>
      </w:r>
    </w:p>
    <w:p>
      <w:pPr>
        <w:autoSpaceDE w:val="0"/>
        <w:autoSpaceDN w:val="0"/>
        <w:adjustRightInd w:val="0"/>
        <w:spacing w:line="360" w:lineRule="auto"/>
        <w:ind w:left="267" w:leftChars="127"/>
        <w:jc w:val="center"/>
        <w:rPr>
          <w:rFonts w:ascii="仿宋" w:hAnsi="仿宋" w:eastAsia="仿宋"/>
          <w:b/>
          <w:bCs/>
          <w:sz w:val="44"/>
        </w:rPr>
      </w:pPr>
      <w:r>
        <w:rPr>
          <w:rFonts w:hint="eastAsia" w:ascii="仿宋" w:hAnsi="仿宋" w:eastAsia="仿宋"/>
          <w:b/>
          <w:bCs/>
          <w:sz w:val="44"/>
        </w:rPr>
        <w:t>目   录</w:t>
      </w:r>
    </w:p>
    <w:p>
      <w:pPr>
        <w:autoSpaceDE w:val="0"/>
        <w:autoSpaceDN w:val="0"/>
        <w:adjustRightInd w:val="0"/>
        <w:spacing w:line="360" w:lineRule="auto"/>
        <w:ind w:left="267" w:leftChars="127"/>
        <w:jc w:val="center"/>
        <w:rPr>
          <w:rFonts w:ascii="仿宋" w:hAnsi="仿宋" w:eastAsia="仿宋"/>
          <w:b/>
          <w:bCs/>
          <w:sz w:val="44"/>
        </w:rPr>
      </w:pPr>
    </w:p>
    <w:p>
      <w:pPr>
        <w:pStyle w:val="26"/>
        <w:rPr>
          <w:rStyle w:val="40"/>
          <w:lang w:val="zh-CN"/>
        </w:rPr>
      </w:pPr>
      <w:r>
        <w:rPr>
          <w:rStyle w:val="40"/>
          <w:rFonts w:hint="eastAsia"/>
          <w:lang w:val="zh-CN"/>
        </w:rPr>
        <w:fldChar w:fldCharType="begin"/>
      </w:r>
      <w:r>
        <w:rPr>
          <w:rStyle w:val="40"/>
          <w:rFonts w:hint="eastAsia"/>
          <w:lang w:val="zh-CN"/>
        </w:rPr>
        <w:instrText xml:space="preserve"> TOC \o "1-1" \h \z </w:instrText>
      </w:r>
      <w:r>
        <w:rPr>
          <w:rStyle w:val="40"/>
          <w:rFonts w:hint="eastAsia"/>
          <w:lang w:val="zh-CN"/>
        </w:rPr>
        <w:fldChar w:fldCharType="separate"/>
      </w:r>
      <w:r>
        <w:fldChar w:fldCharType="begin"/>
      </w:r>
      <w:r>
        <w:instrText xml:space="preserve"> HYPERLINK "file:///D:\\Program%20Files%20(x86)\\中电建\\中电建招标管家\\biddingFileMaker\\Template\\BiddingFileMaker\\Templates\\成员企业\\其它\\单一来源\\代理机构\\最低投标报价法\\单一来源谈判文件范本.docx" \l "_Toc14788128" </w:instrText>
      </w:r>
      <w:r>
        <w:fldChar w:fldCharType="separate"/>
      </w:r>
      <w:r>
        <w:rPr>
          <w:rStyle w:val="40"/>
          <w:rFonts w:hint="eastAsia" w:ascii="仿宋" w:hAnsi="仿宋" w:eastAsia="仿宋"/>
        </w:rPr>
        <w:t>第一章 单一来源谈判邀请函</w:t>
      </w:r>
      <w:r>
        <w:rPr>
          <w:rStyle w:val="40"/>
          <w:rFonts w:hint="eastAsia" w:ascii="仿宋" w:hAnsi="仿宋" w:eastAsia="仿宋"/>
          <w:lang w:val="zh-CN"/>
        </w:rPr>
        <w:tab/>
      </w:r>
      <w:r>
        <w:rPr>
          <w:rStyle w:val="40"/>
          <w:rFonts w:hint="eastAsia" w:ascii="仿宋" w:hAnsi="仿宋" w:eastAsia="仿宋"/>
          <w:lang w:val="zh-CN"/>
        </w:rPr>
        <w:fldChar w:fldCharType="begin"/>
      </w:r>
      <w:r>
        <w:rPr>
          <w:rStyle w:val="40"/>
          <w:rFonts w:hint="eastAsia" w:ascii="仿宋" w:hAnsi="仿宋" w:eastAsia="仿宋"/>
        </w:rPr>
        <w:instrText xml:space="preserve"> PAGEREF _Toc14788128 \h </w:instrText>
      </w:r>
      <w:r>
        <w:rPr>
          <w:rStyle w:val="40"/>
          <w:rFonts w:hint="eastAsia" w:ascii="仿宋" w:hAnsi="仿宋" w:eastAsia="仿宋"/>
          <w:lang w:val="zh-CN"/>
        </w:rPr>
        <w:fldChar w:fldCharType="separate"/>
      </w:r>
      <w:r>
        <w:rPr>
          <w:rStyle w:val="40"/>
          <w:rFonts w:hint="eastAsia" w:ascii="仿宋" w:hAnsi="仿宋" w:eastAsia="仿宋"/>
        </w:rPr>
        <w:t>1</w:t>
      </w:r>
      <w:r>
        <w:rPr>
          <w:rStyle w:val="40"/>
          <w:rFonts w:hint="eastAsia" w:ascii="仿宋" w:hAnsi="仿宋" w:eastAsia="仿宋"/>
          <w:lang w:val="zh-CN"/>
        </w:rPr>
        <w:fldChar w:fldCharType="end"/>
      </w:r>
      <w:r>
        <w:rPr>
          <w:rStyle w:val="40"/>
          <w:rFonts w:hint="eastAsia" w:ascii="仿宋" w:hAnsi="仿宋" w:eastAsia="仿宋"/>
          <w:lang w:val="zh-CN"/>
        </w:rPr>
        <w:fldChar w:fldCharType="end"/>
      </w:r>
    </w:p>
    <w:p>
      <w:pPr>
        <w:pStyle w:val="26"/>
        <w:tabs>
          <w:tab w:val="clear" w:pos="1260"/>
        </w:tabs>
        <w:rPr>
          <w:rStyle w:val="40"/>
          <w:rFonts w:ascii="仿宋" w:hAnsi="仿宋" w:eastAsia="仿宋"/>
          <w:lang w:val="zh-CN"/>
        </w:rPr>
      </w:pPr>
      <w:r>
        <w:fldChar w:fldCharType="begin"/>
      </w:r>
      <w:r>
        <w:instrText xml:space="preserve"> HYPERLINK "file:///D:\\Program%20Files%20(x86)\\中电建\\中电建招标管家\\biddingFileMaker\\Template\\BiddingFileMaker\\Templates\\成员企业\\其它\\单一来源\\代理机构\\最低投标报价法\\单一来源谈判文件范本.docx" \l "_Toc14788129" </w:instrText>
      </w:r>
      <w:r>
        <w:fldChar w:fldCharType="separate"/>
      </w:r>
      <w:r>
        <w:rPr>
          <w:rStyle w:val="40"/>
          <w:rFonts w:hint="eastAsia" w:ascii="仿宋" w:hAnsi="仿宋" w:eastAsia="仿宋"/>
        </w:rPr>
        <w:t>第二章 须知</w:t>
      </w:r>
      <w:r>
        <w:rPr>
          <w:rStyle w:val="40"/>
          <w:rFonts w:hint="eastAsia" w:ascii="仿宋" w:hAnsi="仿宋" w:eastAsia="仿宋"/>
          <w:lang w:val="zh-CN"/>
        </w:rPr>
        <w:tab/>
      </w:r>
      <w:r>
        <w:rPr>
          <w:rStyle w:val="40"/>
          <w:rFonts w:hint="eastAsia" w:ascii="仿宋" w:hAnsi="仿宋" w:eastAsia="仿宋"/>
          <w:lang w:val="zh-CN"/>
        </w:rPr>
        <w:fldChar w:fldCharType="begin"/>
      </w:r>
      <w:r>
        <w:rPr>
          <w:rStyle w:val="40"/>
          <w:rFonts w:hint="eastAsia" w:ascii="仿宋" w:hAnsi="仿宋" w:eastAsia="仿宋"/>
        </w:rPr>
        <w:instrText xml:space="preserve"> PAGEREF _Toc14788129 \h </w:instrText>
      </w:r>
      <w:r>
        <w:rPr>
          <w:rStyle w:val="40"/>
          <w:rFonts w:hint="eastAsia" w:ascii="仿宋" w:hAnsi="仿宋" w:eastAsia="仿宋"/>
          <w:lang w:val="zh-CN"/>
        </w:rPr>
        <w:fldChar w:fldCharType="separate"/>
      </w:r>
      <w:r>
        <w:rPr>
          <w:rStyle w:val="40"/>
          <w:rFonts w:hint="eastAsia" w:ascii="仿宋" w:hAnsi="仿宋" w:eastAsia="仿宋"/>
        </w:rPr>
        <w:t>2</w:t>
      </w:r>
      <w:r>
        <w:rPr>
          <w:rStyle w:val="40"/>
          <w:rFonts w:hint="eastAsia" w:ascii="仿宋" w:hAnsi="仿宋" w:eastAsia="仿宋"/>
          <w:lang w:val="zh-CN"/>
        </w:rPr>
        <w:fldChar w:fldCharType="end"/>
      </w:r>
      <w:r>
        <w:rPr>
          <w:rStyle w:val="40"/>
          <w:rFonts w:hint="eastAsia" w:ascii="仿宋" w:hAnsi="仿宋" w:eastAsia="仿宋"/>
          <w:lang w:val="zh-CN"/>
        </w:rPr>
        <w:fldChar w:fldCharType="end"/>
      </w:r>
    </w:p>
    <w:p>
      <w:pPr>
        <w:pStyle w:val="26"/>
        <w:tabs>
          <w:tab w:val="clear" w:pos="1260"/>
        </w:tabs>
        <w:rPr>
          <w:rStyle w:val="40"/>
          <w:rFonts w:ascii="仿宋" w:hAnsi="仿宋" w:eastAsia="仿宋"/>
          <w:lang w:val="zh-CN"/>
        </w:rPr>
      </w:pPr>
      <w:r>
        <w:fldChar w:fldCharType="begin"/>
      </w:r>
      <w:r>
        <w:instrText xml:space="preserve"> HYPERLINK "file:///D:\\Program%20Files%20(x86)\\中电建\\中电建招标管家\\biddingFileMaker\\Template\\BiddingFileMaker\\Templates\\成员企业\\其它\\单一来源\\代理机构\\最低投标报价法\\单一来源谈判文件范本.docx" \l "_Toc14788130" </w:instrText>
      </w:r>
      <w:r>
        <w:fldChar w:fldCharType="separate"/>
      </w:r>
      <w:r>
        <w:rPr>
          <w:rStyle w:val="40"/>
          <w:rFonts w:hint="eastAsia" w:ascii="仿宋" w:hAnsi="仿宋" w:eastAsia="仿宋"/>
        </w:rPr>
        <w:t>第三章 需求一览表</w:t>
      </w:r>
      <w:r>
        <w:rPr>
          <w:rStyle w:val="40"/>
          <w:rFonts w:hint="eastAsia" w:ascii="仿宋" w:hAnsi="仿宋" w:eastAsia="仿宋"/>
          <w:lang w:val="zh-CN"/>
        </w:rPr>
        <w:tab/>
      </w:r>
      <w:r>
        <w:rPr>
          <w:rStyle w:val="40"/>
          <w:rFonts w:hint="eastAsia" w:ascii="仿宋" w:hAnsi="仿宋" w:eastAsia="仿宋"/>
          <w:lang w:val="zh-CN"/>
        </w:rPr>
        <w:fldChar w:fldCharType="begin"/>
      </w:r>
      <w:r>
        <w:rPr>
          <w:rStyle w:val="40"/>
          <w:rFonts w:hint="eastAsia" w:ascii="仿宋" w:hAnsi="仿宋" w:eastAsia="仿宋"/>
        </w:rPr>
        <w:instrText xml:space="preserve"> PAGEREF _Toc14788130 \h </w:instrText>
      </w:r>
      <w:r>
        <w:rPr>
          <w:rStyle w:val="40"/>
          <w:rFonts w:hint="eastAsia" w:ascii="仿宋" w:hAnsi="仿宋" w:eastAsia="仿宋"/>
          <w:lang w:val="zh-CN"/>
        </w:rPr>
        <w:fldChar w:fldCharType="separate"/>
      </w:r>
      <w:r>
        <w:rPr>
          <w:rStyle w:val="40"/>
          <w:rFonts w:hint="eastAsia" w:ascii="仿宋" w:hAnsi="仿宋" w:eastAsia="仿宋"/>
        </w:rPr>
        <w:t>10</w:t>
      </w:r>
      <w:r>
        <w:rPr>
          <w:rStyle w:val="40"/>
          <w:rFonts w:hint="eastAsia" w:ascii="仿宋" w:hAnsi="仿宋" w:eastAsia="仿宋"/>
          <w:lang w:val="zh-CN"/>
        </w:rPr>
        <w:fldChar w:fldCharType="end"/>
      </w:r>
      <w:r>
        <w:rPr>
          <w:rStyle w:val="40"/>
          <w:rFonts w:hint="eastAsia" w:ascii="仿宋" w:hAnsi="仿宋" w:eastAsia="仿宋"/>
          <w:lang w:val="zh-CN"/>
        </w:rPr>
        <w:fldChar w:fldCharType="end"/>
      </w:r>
    </w:p>
    <w:p>
      <w:pPr>
        <w:pStyle w:val="26"/>
        <w:tabs>
          <w:tab w:val="clear" w:pos="1260"/>
        </w:tabs>
        <w:rPr>
          <w:rStyle w:val="40"/>
          <w:rFonts w:ascii="仿宋" w:hAnsi="仿宋" w:eastAsia="仿宋"/>
          <w:lang w:val="zh-CN"/>
        </w:rPr>
      </w:pPr>
      <w:r>
        <w:fldChar w:fldCharType="begin"/>
      </w:r>
      <w:r>
        <w:instrText xml:space="preserve"> HYPERLINK "file:///D:\\Program%20Files%20(x86)\\中电建\\中电建招标管家\\biddingFileMaker\\Template\\BiddingFileMaker\\Templates\\成员企业\\其它\\单一来源\\代理机构\\最低投标报价法\\单一来源谈判文件范本.docx" \l "_Toc14788131" </w:instrText>
      </w:r>
      <w:r>
        <w:fldChar w:fldCharType="separate"/>
      </w:r>
      <w:r>
        <w:rPr>
          <w:rStyle w:val="40"/>
          <w:rFonts w:hint="eastAsia" w:ascii="仿宋" w:hAnsi="仿宋" w:eastAsia="仿宋"/>
        </w:rPr>
        <w:t>第四章 响应文件格式</w:t>
      </w:r>
      <w:r>
        <w:rPr>
          <w:rStyle w:val="40"/>
          <w:rFonts w:hint="eastAsia" w:ascii="仿宋" w:hAnsi="仿宋" w:eastAsia="仿宋"/>
          <w:lang w:val="zh-CN"/>
        </w:rPr>
        <w:tab/>
      </w:r>
      <w:r>
        <w:rPr>
          <w:rStyle w:val="40"/>
          <w:rFonts w:hint="eastAsia" w:ascii="仿宋" w:hAnsi="仿宋" w:eastAsia="仿宋"/>
          <w:lang w:val="zh-CN"/>
        </w:rPr>
        <w:fldChar w:fldCharType="begin"/>
      </w:r>
      <w:r>
        <w:rPr>
          <w:rStyle w:val="40"/>
          <w:rFonts w:hint="eastAsia" w:ascii="仿宋" w:hAnsi="仿宋" w:eastAsia="仿宋"/>
        </w:rPr>
        <w:instrText xml:space="preserve"> PAGEREF _Toc14788131 \h </w:instrText>
      </w:r>
      <w:r>
        <w:rPr>
          <w:rStyle w:val="40"/>
          <w:rFonts w:hint="eastAsia" w:ascii="仿宋" w:hAnsi="仿宋" w:eastAsia="仿宋"/>
          <w:lang w:val="zh-CN"/>
        </w:rPr>
        <w:fldChar w:fldCharType="separate"/>
      </w:r>
      <w:r>
        <w:rPr>
          <w:rStyle w:val="40"/>
          <w:rFonts w:hint="eastAsia" w:ascii="仿宋" w:hAnsi="仿宋" w:eastAsia="仿宋"/>
        </w:rPr>
        <w:t>11</w:t>
      </w:r>
      <w:r>
        <w:rPr>
          <w:rStyle w:val="40"/>
          <w:rFonts w:hint="eastAsia" w:ascii="仿宋" w:hAnsi="仿宋" w:eastAsia="仿宋"/>
          <w:lang w:val="zh-CN"/>
        </w:rPr>
        <w:fldChar w:fldCharType="end"/>
      </w:r>
      <w:r>
        <w:rPr>
          <w:rStyle w:val="40"/>
          <w:rFonts w:hint="eastAsia" w:ascii="仿宋" w:hAnsi="仿宋" w:eastAsia="仿宋"/>
          <w:lang w:val="zh-CN"/>
        </w:rPr>
        <w:fldChar w:fldCharType="end"/>
      </w:r>
    </w:p>
    <w:p>
      <w:pPr>
        <w:pStyle w:val="26"/>
        <w:tabs>
          <w:tab w:val="clear" w:pos="1260"/>
        </w:tabs>
        <w:rPr>
          <w:rStyle w:val="40"/>
          <w:rFonts w:ascii="仿宋" w:hAnsi="仿宋" w:eastAsia="仿宋"/>
          <w:lang w:val="zh-CN"/>
        </w:rPr>
      </w:pPr>
      <w:r>
        <w:fldChar w:fldCharType="begin"/>
      </w:r>
      <w:r>
        <w:instrText xml:space="preserve"> HYPERLINK "file:///D:\\Program%20Files%20(x86)\\中电建\\中电建招标管家\\biddingFileMaker\\Template\\BiddingFileMaker\\Templates\\成员企业\\其它\\单一来源\\代理机构\\最低投标报价法\\单一来源谈判文件范本.docx" \l "_Toc14788132" </w:instrText>
      </w:r>
      <w:r>
        <w:fldChar w:fldCharType="separate"/>
      </w:r>
      <w:r>
        <w:rPr>
          <w:rStyle w:val="40"/>
          <w:rFonts w:hint="eastAsia" w:ascii="仿宋" w:hAnsi="仿宋" w:eastAsia="仿宋"/>
        </w:rPr>
        <w:t>第五章 合同条款及附件</w:t>
      </w:r>
      <w:r>
        <w:rPr>
          <w:rStyle w:val="40"/>
          <w:rFonts w:hint="eastAsia" w:ascii="仿宋" w:hAnsi="仿宋" w:eastAsia="仿宋"/>
          <w:lang w:val="zh-CN"/>
        </w:rPr>
        <w:tab/>
      </w:r>
      <w:r>
        <w:rPr>
          <w:rStyle w:val="40"/>
          <w:rFonts w:hint="eastAsia" w:ascii="仿宋" w:hAnsi="仿宋" w:eastAsia="仿宋"/>
          <w:lang w:val="zh-CN"/>
        </w:rPr>
        <w:fldChar w:fldCharType="begin"/>
      </w:r>
      <w:r>
        <w:rPr>
          <w:rStyle w:val="40"/>
          <w:rFonts w:hint="eastAsia" w:ascii="仿宋" w:hAnsi="仿宋" w:eastAsia="仿宋"/>
        </w:rPr>
        <w:instrText xml:space="preserve"> PAGEREF _Toc14788132 \h </w:instrText>
      </w:r>
      <w:r>
        <w:rPr>
          <w:rStyle w:val="40"/>
          <w:rFonts w:hint="eastAsia" w:ascii="仿宋" w:hAnsi="仿宋" w:eastAsia="仿宋"/>
          <w:lang w:val="zh-CN"/>
        </w:rPr>
        <w:fldChar w:fldCharType="separate"/>
      </w:r>
      <w:r>
        <w:rPr>
          <w:rStyle w:val="40"/>
          <w:rFonts w:hint="eastAsia" w:ascii="仿宋" w:hAnsi="仿宋" w:eastAsia="仿宋"/>
        </w:rPr>
        <w:t>22</w:t>
      </w:r>
      <w:r>
        <w:rPr>
          <w:rStyle w:val="40"/>
          <w:rFonts w:hint="eastAsia" w:ascii="仿宋" w:hAnsi="仿宋" w:eastAsia="仿宋"/>
          <w:lang w:val="zh-CN"/>
        </w:rPr>
        <w:fldChar w:fldCharType="end"/>
      </w:r>
      <w:r>
        <w:rPr>
          <w:rStyle w:val="40"/>
          <w:rFonts w:hint="eastAsia" w:ascii="仿宋" w:hAnsi="仿宋" w:eastAsia="仿宋"/>
          <w:lang w:val="zh-CN"/>
        </w:rPr>
        <w:fldChar w:fldCharType="end"/>
      </w:r>
    </w:p>
    <w:p>
      <w:pPr>
        <w:autoSpaceDE w:val="0"/>
        <w:autoSpaceDN w:val="0"/>
        <w:adjustRightInd w:val="0"/>
        <w:spacing w:line="480" w:lineRule="auto"/>
        <w:ind w:left="267" w:leftChars="127"/>
        <w:rPr>
          <w:b/>
          <w:bCs/>
          <w:sz w:val="30"/>
        </w:rPr>
      </w:pPr>
      <w:r>
        <w:rPr>
          <w:rStyle w:val="40"/>
          <w:rFonts w:hint="eastAsia"/>
          <w:caps/>
          <w:sz w:val="24"/>
          <w:szCs w:val="24"/>
          <w:lang w:val="zh-CN"/>
        </w:rPr>
        <w:fldChar w:fldCharType="end"/>
      </w:r>
    </w:p>
    <w:p>
      <w:pPr>
        <w:autoSpaceDE w:val="0"/>
        <w:autoSpaceDN w:val="0"/>
        <w:adjustRightInd w:val="0"/>
        <w:spacing w:line="360" w:lineRule="auto"/>
        <w:ind w:left="420" w:leftChars="200"/>
        <w:rPr>
          <w:rFonts w:ascii="仿宋" w:hAnsi="仿宋" w:eastAsia="仿宋"/>
          <w:b/>
          <w:bCs/>
          <w:sz w:val="44"/>
        </w:rPr>
      </w:pPr>
    </w:p>
    <w:p>
      <w:pPr>
        <w:widowControl/>
        <w:spacing w:line="360" w:lineRule="auto"/>
        <w:jc w:val="left"/>
        <w:rPr>
          <w:rFonts w:ascii="仿宋" w:hAnsi="仿宋" w:eastAsia="仿宋"/>
          <w:sz w:val="30"/>
        </w:rPr>
        <w:sectPr>
          <w:pgSz w:w="11906" w:h="16838"/>
          <w:pgMar w:top="1588" w:right="1588" w:bottom="1588" w:left="1588" w:header="851" w:footer="992" w:gutter="0"/>
          <w:pgNumType w:start="1"/>
          <w:cols w:space="720" w:num="1"/>
        </w:sectPr>
      </w:pPr>
    </w:p>
    <w:p>
      <w:pPr>
        <w:pStyle w:val="2"/>
        <w:spacing w:before="360" w:after="360" w:line="360" w:lineRule="auto"/>
        <w:jc w:val="center"/>
        <w:rPr>
          <w:rFonts w:ascii="仿宋" w:hAnsi="仿宋" w:eastAsia="仿宋"/>
          <w:sz w:val="36"/>
          <w:szCs w:val="36"/>
          <w:lang w:val="zh-CN"/>
        </w:rPr>
      </w:pPr>
      <w:bookmarkStart w:id="5" w:name="_Toc14788128"/>
      <w:bookmarkStart w:id="6" w:name="_Toc464832810"/>
      <w:bookmarkStart w:id="7" w:name="_Toc14105"/>
      <w:bookmarkStart w:id="8" w:name="_Toc165532302"/>
      <w:r>
        <w:rPr>
          <w:rFonts w:hint="eastAsia" w:ascii="仿宋" w:hAnsi="仿宋" w:eastAsia="仿宋"/>
          <w:sz w:val="36"/>
          <w:szCs w:val="36"/>
          <w:lang w:val="zh-CN"/>
        </w:rPr>
        <w:t>第一章 单一来源谈判邀请函</w:t>
      </w:r>
      <w:bookmarkEnd w:id="5"/>
      <w:bookmarkEnd w:id="6"/>
      <w:bookmarkEnd w:id="7"/>
    </w:p>
    <w:p>
      <w:pPr>
        <w:spacing w:before="156" w:beforeLines="50" w:after="156" w:afterLines="50" w:line="360" w:lineRule="exact"/>
        <w:rPr>
          <w:rFonts w:ascii="仿宋" w:hAnsi="仿宋" w:eastAsia="仿宋"/>
          <w:sz w:val="24"/>
          <w:szCs w:val="24"/>
        </w:rPr>
      </w:pPr>
      <w:bookmarkStart w:id="9" w:name="gxebdItem_unprotect_2"/>
      <w:r>
        <w:rPr>
          <w:rFonts w:hint="eastAsia" w:ascii="仿宋" w:hAnsi="仿宋" w:eastAsia="仿宋"/>
          <w:b/>
          <w:bCs/>
          <w:color w:val="000000"/>
          <w:sz w:val="30"/>
          <w:szCs w:val="30"/>
          <w:u w:val="single"/>
        </w:rPr>
        <w:t xml:space="preserve">                         </w:t>
      </w:r>
      <w:bookmarkEnd w:id="9"/>
      <w:r>
        <w:rPr>
          <w:rFonts w:hint="eastAsia" w:ascii="仿宋" w:hAnsi="仿宋" w:eastAsia="仿宋"/>
          <w:b/>
          <w:bCs/>
          <w:color w:val="000000"/>
          <w:sz w:val="30"/>
          <w:szCs w:val="30"/>
        </w:rPr>
        <w:t>（被邀请单位名称）：</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一</w:t>
      </w:r>
      <w:r>
        <w:rPr>
          <w:rFonts w:hint="eastAsia" w:ascii="仿宋" w:hAnsi="仿宋" w:eastAsia="仿宋"/>
          <w:bCs/>
          <w:sz w:val="28"/>
          <w:szCs w:val="28"/>
          <w:lang w:val="zh-CN"/>
        </w:rPr>
        <w:t>、采购项目</w:t>
      </w:r>
    </w:p>
    <w:p>
      <w:pPr>
        <w:spacing w:line="360" w:lineRule="auto"/>
        <w:ind w:firstLine="480" w:firstLineChars="200"/>
        <w:rPr>
          <w:rFonts w:ascii="仿宋" w:hAnsi="仿宋" w:eastAsia="仿宋" w:cs="Arial"/>
          <w:color w:val="000000"/>
          <w:kern w:val="0"/>
          <w:sz w:val="24"/>
          <w:szCs w:val="22"/>
        </w:rPr>
      </w:pPr>
      <w:bookmarkStart w:id="10" w:name="gxebd_buyersName_2"/>
      <w:r>
        <w:rPr>
          <w:rFonts w:ascii="仿宋" w:hAnsi="仿宋" w:eastAsia="仿宋" w:cs="Arial"/>
          <w:color w:val="0000FF"/>
          <w:kern w:val="0"/>
          <w:sz w:val="24"/>
          <w:szCs w:val="22"/>
        </w:rPr>
        <w:t xml:space="preserve"> 招标人（采购人）名称 </w:t>
      </w:r>
      <w:bookmarkEnd w:id="10"/>
      <w:r>
        <w:rPr>
          <w:rFonts w:hint="eastAsia" w:ascii="仿宋" w:hAnsi="仿宋" w:eastAsia="仿宋" w:cs="Arial"/>
          <w:color w:val="000000"/>
          <w:kern w:val="0"/>
          <w:sz w:val="24"/>
          <w:szCs w:val="22"/>
        </w:rPr>
        <w:t>公司因[</w:t>
      </w:r>
      <w:bookmarkStart w:id="11" w:name="gxebd_tenderNo_2"/>
      <w:r>
        <w:rPr>
          <w:rFonts w:ascii="仿宋" w:hAnsi="仿宋" w:eastAsia="仿宋" w:cs="Arial"/>
          <w:color w:val="0000FF"/>
          <w:kern w:val="0"/>
          <w:sz w:val="24"/>
          <w:szCs w:val="22"/>
        </w:rPr>
        <w:t xml:space="preserve"> 项目编号 </w:t>
      </w:r>
      <w:bookmarkEnd w:id="11"/>
      <w:r>
        <w:rPr>
          <w:rFonts w:hint="eastAsia" w:ascii="仿宋" w:hAnsi="仿宋" w:eastAsia="仿宋" w:cs="Arial"/>
          <w:color w:val="0000FF"/>
          <w:kern w:val="0"/>
          <w:sz w:val="24"/>
          <w:szCs w:val="22"/>
        </w:rPr>
        <w:t>]</w:t>
      </w:r>
      <w:bookmarkStart w:id="12" w:name="gxebd_tenderName_2"/>
      <w:r>
        <w:rPr>
          <w:rFonts w:ascii="仿宋" w:hAnsi="仿宋" w:eastAsia="仿宋" w:cs="Arial"/>
          <w:color w:val="0000FF"/>
          <w:kern w:val="0"/>
          <w:sz w:val="24"/>
          <w:szCs w:val="22"/>
        </w:rPr>
        <w:t xml:space="preserve"> 项目名称 </w:t>
      </w:r>
      <w:bookmarkEnd w:id="12"/>
      <w:r>
        <w:rPr>
          <w:rFonts w:hint="eastAsia" w:ascii="仿宋" w:hAnsi="仿宋" w:eastAsia="仿宋" w:cs="Arial"/>
          <w:color w:val="000000"/>
          <w:kern w:val="0"/>
          <w:sz w:val="24"/>
          <w:szCs w:val="22"/>
        </w:rPr>
        <w:t>项目建设需要，拟就建设所需的</w:t>
      </w:r>
      <w:bookmarkStart w:id="13" w:name="gxebdItem_unprotect_1"/>
      <w:r>
        <w:rPr>
          <w:rFonts w:hint="eastAsia" w:ascii="仿宋" w:hAnsi="仿宋" w:eastAsia="仿宋" w:cs="Arial"/>
          <w:color w:val="000000"/>
          <w:kern w:val="0"/>
          <w:sz w:val="24"/>
          <w:szCs w:val="22"/>
          <w:u w:val="single"/>
        </w:rPr>
        <w:t>******</w:t>
      </w:r>
      <w:bookmarkEnd w:id="13"/>
      <w:r>
        <w:rPr>
          <w:rFonts w:hint="eastAsia" w:ascii="仿宋" w:hAnsi="仿宋" w:eastAsia="仿宋" w:cs="Arial"/>
          <w:color w:val="000000"/>
          <w:kern w:val="0"/>
          <w:sz w:val="24"/>
          <w:szCs w:val="22"/>
        </w:rPr>
        <w:t xml:space="preserve">材料开展单一来源谈判采购，现邀请贵单位参与。 </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二</w:t>
      </w:r>
      <w:r>
        <w:rPr>
          <w:rFonts w:hint="eastAsia" w:ascii="仿宋" w:hAnsi="仿宋" w:eastAsia="仿宋"/>
          <w:bCs/>
          <w:sz w:val="28"/>
          <w:szCs w:val="28"/>
          <w:lang w:val="zh-CN"/>
        </w:rPr>
        <w:t>、项目概况</w:t>
      </w:r>
    </w:p>
    <w:p>
      <w:pPr>
        <w:spacing w:line="440" w:lineRule="exact"/>
        <w:ind w:firstLine="480" w:firstLineChars="200"/>
        <w:rPr>
          <w:rFonts w:ascii="仿宋" w:hAnsi="仿宋" w:eastAsia="仿宋"/>
          <w:bCs/>
          <w:sz w:val="24"/>
        </w:rPr>
      </w:pPr>
      <w:r>
        <w:rPr>
          <w:rFonts w:hint="eastAsia" w:ascii="仿宋" w:hAnsi="仿宋" w:eastAsia="仿宋"/>
          <w:bCs/>
          <w:sz w:val="24"/>
        </w:rPr>
        <w:t>（1）项目名称：</w:t>
      </w:r>
      <w:bookmarkStart w:id="14" w:name="gxebd_tenderName_3"/>
      <w:r>
        <w:rPr>
          <w:rFonts w:ascii="仿宋" w:hAnsi="仿宋" w:eastAsia="仿宋"/>
          <w:bCs/>
          <w:color w:val="0000FF"/>
          <w:sz w:val="24"/>
        </w:rPr>
        <w:t xml:space="preserve"> 项目名称 </w:t>
      </w:r>
      <w:bookmarkEnd w:id="14"/>
    </w:p>
    <w:p>
      <w:pPr>
        <w:spacing w:line="440" w:lineRule="exact"/>
        <w:ind w:firstLine="480" w:firstLineChars="200"/>
        <w:rPr>
          <w:rFonts w:ascii="仿宋" w:hAnsi="仿宋" w:eastAsia="仿宋"/>
          <w:bCs/>
          <w:sz w:val="24"/>
        </w:rPr>
      </w:pPr>
      <w:r>
        <w:rPr>
          <w:rFonts w:hint="eastAsia" w:ascii="仿宋" w:hAnsi="仿宋" w:eastAsia="仿宋"/>
          <w:bCs/>
          <w:sz w:val="24"/>
        </w:rPr>
        <w:t>（2）项目概况：</w:t>
      </w:r>
      <w:bookmarkStart w:id="15" w:name="gxebd_tenderDesc_1"/>
      <w:r>
        <w:rPr>
          <w:rFonts w:ascii="仿宋" w:hAnsi="仿宋" w:eastAsia="仿宋"/>
          <w:bCs/>
          <w:color w:val="0000FF"/>
          <w:sz w:val="24"/>
        </w:rPr>
        <w:t xml:space="preserve"> 项目说明 </w:t>
      </w:r>
      <w:bookmarkEnd w:id="15"/>
    </w:p>
    <w:p>
      <w:pPr>
        <w:pStyle w:val="3"/>
        <w:adjustRightInd/>
        <w:spacing w:before="0" w:after="0" w:line="360" w:lineRule="auto"/>
        <w:jc w:val="both"/>
        <w:rPr>
          <w:rFonts w:ascii="仿宋" w:hAnsi="仿宋" w:eastAsia="仿宋"/>
          <w:bCs/>
          <w:sz w:val="28"/>
          <w:szCs w:val="28"/>
          <w:lang w:val="zh-CN"/>
        </w:rPr>
      </w:pPr>
      <w:bookmarkStart w:id="16" w:name="_Toc514920882"/>
      <w:bookmarkStart w:id="17" w:name="竞争性谈判响应文件的递交"/>
      <w:r>
        <w:rPr>
          <w:rFonts w:hint="eastAsia" w:ascii="仿宋" w:hAnsi="仿宋" w:eastAsia="仿宋"/>
          <w:bCs/>
          <w:sz w:val="28"/>
          <w:szCs w:val="28"/>
        </w:rPr>
        <w:t>三</w:t>
      </w:r>
      <w:r>
        <w:rPr>
          <w:rFonts w:hint="eastAsia" w:ascii="仿宋" w:hAnsi="仿宋" w:eastAsia="仿宋"/>
          <w:bCs/>
          <w:sz w:val="28"/>
          <w:szCs w:val="28"/>
          <w:lang w:val="zh-CN"/>
        </w:rPr>
        <w:t>、</w:t>
      </w:r>
      <w:r>
        <w:rPr>
          <w:rFonts w:hint="eastAsia" w:ascii="仿宋" w:hAnsi="仿宋" w:eastAsia="仿宋"/>
          <w:bCs/>
          <w:sz w:val="28"/>
          <w:szCs w:val="28"/>
        </w:rPr>
        <w:t>响应</w:t>
      </w:r>
      <w:r>
        <w:rPr>
          <w:rFonts w:hint="eastAsia" w:ascii="仿宋" w:hAnsi="仿宋" w:eastAsia="仿宋"/>
          <w:bCs/>
          <w:sz w:val="28"/>
          <w:szCs w:val="28"/>
          <w:lang w:val="zh-CN"/>
        </w:rPr>
        <w:t>文件的递交</w:t>
      </w:r>
      <w:bookmarkEnd w:id="16"/>
      <w:r>
        <w:rPr>
          <w:rFonts w:hint="eastAsia" w:ascii="仿宋" w:hAnsi="仿宋" w:eastAsia="仿宋"/>
          <w:bCs/>
          <w:sz w:val="28"/>
          <w:szCs w:val="28"/>
          <w:lang w:val="zh-CN"/>
        </w:rPr>
        <w:t xml:space="preserve"> </w:t>
      </w:r>
      <w:bookmarkEnd w:id="17"/>
    </w:p>
    <w:p>
      <w:pPr>
        <w:spacing w:line="420" w:lineRule="exact"/>
        <w:ind w:firstLine="480" w:firstLineChars="200"/>
        <w:rPr>
          <w:rFonts w:ascii="仿宋" w:hAnsi="仿宋" w:eastAsia="仿宋"/>
          <w:sz w:val="24"/>
          <w:u w:val="single"/>
        </w:rPr>
      </w:pPr>
      <w:r>
        <w:rPr>
          <w:rFonts w:hint="eastAsia" w:ascii="仿宋" w:hAnsi="仿宋" w:eastAsia="仿宋"/>
          <w:sz w:val="24"/>
          <w:szCs w:val="20"/>
          <w:lang w:val="en-US" w:eastAsia="zh-CN"/>
        </w:rPr>
        <w:t>响应文件请于</w:t>
      </w:r>
      <w:bookmarkStart w:id="18" w:name="gxebd_submitEndDate_1"/>
      <w:r>
        <w:rPr>
          <w:rFonts w:hint="eastAsia" w:ascii="仿宋" w:hAnsi="仿宋" w:eastAsia="仿宋"/>
          <w:sz w:val="24"/>
          <w:szCs w:val="20"/>
          <w:lang w:val="en-US" w:eastAsia="zh-CN"/>
        </w:rPr>
        <w:t xml:space="preserve">文件递交结束时间 </w:t>
      </w:r>
      <w:bookmarkEnd w:id="18"/>
      <w:r>
        <w:rPr>
          <w:rFonts w:hint="eastAsia" w:ascii="仿宋" w:hAnsi="仿宋" w:eastAsia="仿宋"/>
          <w:sz w:val="24"/>
          <w:szCs w:val="20"/>
          <w:lang w:val="en-US" w:eastAsia="zh-CN"/>
        </w:rPr>
        <w:t>前送达</w:t>
      </w:r>
      <w:bookmarkStart w:id="19" w:name="gxebdItem_unprotect_3"/>
      <w:r>
        <w:rPr>
          <w:rFonts w:hint="eastAsia" w:ascii="仿宋" w:hAnsi="仿宋" w:eastAsia="仿宋"/>
          <w:sz w:val="24"/>
          <w:szCs w:val="20"/>
          <w:lang w:val="en-US" w:eastAsia="zh-CN"/>
        </w:rPr>
        <w:t>*******************</w:t>
      </w:r>
      <w:bookmarkEnd w:id="19"/>
      <w:r>
        <w:rPr>
          <w:rFonts w:hint="eastAsia" w:ascii="仿宋" w:hAnsi="仿宋" w:eastAsia="仿宋"/>
          <w:sz w:val="24"/>
          <w:szCs w:val="20"/>
          <w:lang w:val="en-US" w:eastAsia="zh-CN"/>
        </w:rPr>
        <w:t>（北京国信创新科技股份有限公司国信e采招标投标交易平台（http://www.e-bidding.org/以下简称“集采平台”）递交电子响应文件）。逾期送达的或者未送达指定地点的响应文件，采购人不予受理。</w:t>
      </w:r>
    </w:p>
    <w:p>
      <w:pPr>
        <w:spacing w:line="420" w:lineRule="exact"/>
        <w:ind w:firstLine="480" w:firstLineChars="200"/>
        <w:rPr>
          <w:rFonts w:ascii="仿宋" w:hAnsi="仿宋" w:eastAsia="仿宋"/>
          <w:sz w:val="24"/>
          <w:szCs w:val="24"/>
        </w:rPr>
      </w:pPr>
      <w:r>
        <w:rPr>
          <w:rFonts w:hint="eastAsia" w:ascii="仿宋" w:hAnsi="仿宋" w:eastAsia="仿宋"/>
          <w:sz w:val="24"/>
        </w:rPr>
        <w:t>授权人应在响应文件递交时参加谈判。</w:t>
      </w:r>
    </w:p>
    <w:p>
      <w:pPr>
        <w:pStyle w:val="3"/>
        <w:adjustRightInd/>
        <w:spacing w:before="0" w:after="0" w:line="360" w:lineRule="auto"/>
        <w:jc w:val="both"/>
        <w:rPr>
          <w:rFonts w:ascii="仿宋" w:hAnsi="仿宋" w:eastAsia="仿宋"/>
          <w:bCs/>
          <w:sz w:val="28"/>
          <w:szCs w:val="28"/>
          <w:lang w:val="zh-CN"/>
        </w:rPr>
      </w:pPr>
      <w:bookmarkStart w:id="20" w:name="_Toc246996172"/>
      <w:bookmarkStart w:id="21" w:name="_Toc179632542"/>
      <w:bookmarkStart w:id="22" w:name="_Toc247085686"/>
      <w:bookmarkStart w:id="23" w:name="_Toc337797826"/>
      <w:bookmarkStart w:id="24" w:name="_Toc144974493"/>
      <w:bookmarkStart w:id="25" w:name="_Toc152042301"/>
      <w:bookmarkStart w:id="26" w:name="_Toc514920883"/>
      <w:bookmarkStart w:id="27" w:name="_Toc246996915"/>
      <w:bookmarkStart w:id="28" w:name="_Toc152045525"/>
      <w:r>
        <w:rPr>
          <w:rFonts w:hint="eastAsia" w:ascii="仿宋" w:hAnsi="仿宋" w:eastAsia="仿宋"/>
          <w:bCs/>
          <w:sz w:val="28"/>
          <w:szCs w:val="28"/>
        </w:rPr>
        <w:t>四</w:t>
      </w:r>
      <w:r>
        <w:rPr>
          <w:rFonts w:hint="eastAsia" w:ascii="仿宋" w:hAnsi="仿宋" w:eastAsia="仿宋"/>
          <w:bCs/>
          <w:sz w:val="28"/>
          <w:szCs w:val="28"/>
          <w:lang w:val="zh-CN"/>
        </w:rPr>
        <w:t>、</w:t>
      </w:r>
      <w:bookmarkStart w:id="29" w:name="联系方式"/>
      <w:r>
        <w:rPr>
          <w:rFonts w:hint="eastAsia" w:ascii="仿宋" w:hAnsi="仿宋" w:eastAsia="仿宋"/>
          <w:bCs/>
          <w:sz w:val="28"/>
          <w:szCs w:val="28"/>
          <w:lang w:val="zh-CN"/>
        </w:rPr>
        <w:t>联系方式</w:t>
      </w:r>
      <w:bookmarkEnd w:id="20"/>
      <w:bookmarkEnd w:id="21"/>
      <w:bookmarkEnd w:id="22"/>
      <w:bookmarkEnd w:id="23"/>
      <w:bookmarkEnd w:id="24"/>
      <w:bookmarkEnd w:id="25"/>
      <w:bookmarkEnd w:id="26"/>
      <w:bookmarkEnd w:id="27"/>
      <w:bookmarkEnd w:id="28"/>
      <w:bookmarkEnd w:id="29"/>
    </w:p>
    <w:p>
      <w:pPr>
        <w:topLinePunct/>
        <w:spacing w:line="360" w:lineRule="auto"/>
        <w:ind w:firstLine="480" w:firstLineChars="200"/>
        <w:rPr>
          <w:rFonts w:ascii="仿宋" w:hAnsi="仿宋" w:eastAsia="仿宋"/>
          <w:sz w:val="24"/>
        </w:rPr>
      </w:pPr>
      <w:r>
        <w:rPr>
          <w:rFonts w:hint="eastAsia" w:ascii="仿宋" w:hAnsi="仿宋" w:eastAsia="仿宋"/>
          <w:sz w:val="24"/>
        </w:rPr>
        <w:t>采 购 人：</w:t>
      </w:r>
      <w:bookmarkStart w:id="30" w:name="gxebd_buyersName_3"/>
      <w:r>
        <w:rPr>
          <w:rFonts w:ascii="仿宋" w:hAnsi="仿宋" w:eastAsia="仿宋"/>
          <w:color w:val="0000FF"/>
          <w:sz w:val="24"/>
        </w:rPr>
        <w:t xml:space="preserve"> 招标人（采购人）名称 </w:t>
      </w:r>
      <w:bookmarkEnd w:id="30"/>
      <w:r>
        <w:rPr>
          <w:rFonts w:hint="eastAsia" w:ascii="仿宋" w:hAnsi="仿宋" w:eastAsia="仿宋"/>
          <w:sz w:val="24"/>
        </w:rPr>
        <w:t xml:space="preserve"> </w:t>
      </w:r>
    </w:p>
    <w:p>
      <w:pPr>
        <w:topLinePunct/>
        <w:spacing w:line="360" w:lineRule="auto"/>
        <w:ind w:firstLine="480" w:firstLineChars="200"/>
        <w:rPr>
          <w:rFonts w:ascii="仿宋" w:hAnsi="仿宋" w:eastAsia="仿宋"/>
          <w:sz w:val="24"/>
        </w:rPr>
      </w:pPr>
      <w:r>
        <w:rPr>
          <w:rFonts w:hint="eastAsia" w:ascii="仿宋" w:hAnsi="仿宋" w:eastAsia="仿宋"/>
          <w:sz w:val="24"/>
        </w:rPr>
        <w:t xml:space="preserve">地    址： </w:t>
      </w:r>
      <w:bookmarkStart w:id="31" w:name="gxebd_buyerAddr_1"/>
      <w:r>
        <w:rPr>
          <w:rFonts w:ascii="仿宋" w:hAnsi="仿宋" w:eastAsia="仿宋"/>
          <w:color w:val="0000FF"/>
          <w:sz w:val="24"/>
        </w:rPr>
        <w:t xml:space="preserve"> 招标人（采购人）地址 </w:t>
      </w:r>
      <w:bookmarkEnd w:id="31"/>
    </w:p>
    <w:p>
      <w:pPr>
        <w:topLinePunct/>
        <w:spacing w:line="360" w:lineRule="auto"/>
        <w:ind w:firstLine="480" w:firstLineChars="200"/>
        <w:rPr>
          <w:rFonts w:ascii="仿宋" w:hAnsi="仿宋" w:eastAsia="仿宋"/>
          <w:sz w:val="24"/>
        </w:rPr>
      </w:pPr>
      <w:r>
        <w:rPr>
          <w:rFonts w:hint="eastAsia" w:ascii="仿宋" w:hAnsi="仿宋" w:eastAsia="仿宋"/>
          <w:sz w:val="24"/>
        </w:rPr>
        <w:t>邮    编：</w:t>
      </w:r>
      <w:bookmarkStart w:id="32" w:name="gxebd_buyersZipcode_1"/>
      <w:r>
        <w:rPr>
          <w:rFonts w:ascii="仿宋" w:hAnsi="仿宋" w:eastAsia="仿宋"/>
          <w:color w:val="0000FF"/>
          <w:sz w:val="24"/>
        </w:rPr>
        <w:t xml:space="preserve"> 招标人（采购人）邮编 </w:t>
      </w:r>
      <w:bookmarkEnd w:id="32"/>
    </w:p>
    <w:p>
      <w:pPr>
        <w:topLinePunct/>
        <w:spacing w:line="360" w:lineRule="auto"/>
        <w:ind w:firstLine="480" w:firstLineChars="200"/>
        <w:rPr>
          <w:rFonts w:ascii="仿宋" w:hAnsi="仿宋" w:eastAsia="仿宋"/>
          <w:sz w:val="24"/>
        </w:rPr>
      </w:pPr>
      <w:r>
        <w:rPr>
          <w:rFonts w:hint="eastAsia" w:ascii="仿宋" w:hAnsi="仿宋" w:eastAsia="仿宋"/>
          <w:sz w:val="24"/>
        </w:rPr>
        <w:t xml:space="preserve">联 系 人： </w:t>
      </w:r>
      <w:bookmarkStart w:id="33" w:name="gxebd_buyersLinkman_1"/>
      <w:r>
        <w:rPr>
          <w:rFonts w:ascii="仿宋" w:hAnsi="仿宋" w:eastAsia="仿宋"/>
          <w:color w:val="0000FF"/>
          <w:sz w:val="24"/>
        </w:rPr>
        <w:t xml:space="preserve"> 招标人（采购人）联系人 </w:t>
      </w:r>
      <w:bookmarkEnd w:id="33"/>
    </w:p>
    <w:p>
      <w:pPr>
        <w:topLinePunct/>
        <w:spacing w:line="360" w:lineRule="auto"/>
        <w:ind w:firstLine="480" w:firstLineChars="200"/>
        <w:rPr>
          <w:rFonts w:ascii="仿宋" w:hAnsi="仿宋" w:eastAsia="仿宋"/>
          <w:sz w:val="24"/>
        </w:rPr>
      </w:pPr>
      <w:r>
        <w:rPr>
          <w:rFonts w:hint="eastAsia" w:ascii="仿宋" w:hAnsi="仿宋" w:eastAsia="仿宋"/>
          <w:sz w:val="24"/>
        </w:rPr>
        <w:t>电    话：</w:t>
      </w:r>
      <w:bookmarkStart w:id="34" w:name="gxebd_buyersLinkerTel_1"/>
      <w:r>
        <w:rPr>
          <w:rFonts w:ascii="仿宋" w:hAnsi="仿宋" w:eastAsia="仿宋"/>
          <w:color w:val="0000FF"/>
          <w:sz w:val="24"/>
        </w:rPr>
        <w:t xml:space="preserve"> 招标人（采购人）电话 </w:t>
      </w:r>
      <w:bookmarkEnd w:id="34"/>
    </w:p>
    <w:p>
      <w:pPr>
        <w:spacing w:line="360" w:lineRule="exact"/>
        <w:ind w:firstLine="480" w:firstLineChars="200"/>
        <w:rPr>
          <w:rFonts w:ascii="仿宋" w:hAnsi="仿宋" w:eastAsia="仿宋"/>
          <w:sz w:val="24"/>
          <w:szCs w:val="24"/>
        </w:rPr>
      </w:pPr>
    </w:p>
    <w:p>
      <w:pPr>
        <w:spacing w:line="360" w:lineRule="auto"/>
        <w:ind w:firstLine="6840" w:firstLineChars="2850"/>
        <w:rPr>
          <w:rFonts w:ascii="仿宋" w:hAnsi="仿宋" w:eastAsia="仿宋"/>
          <w:sz w:val="24"/>
        </w:rPr>
      </w:pPr>
      <w:bookmarkStart w:id="35" w:name="gxebd_relDate_1"/>
      <w:bookmarkStart w:id="36" w:name="gxebd_relDate_2"/>
      <w:r>
        <w:rPr>
          <w:rFonts w:hint="eastAsia" w:ascii="仿宋" w:hAnsi="仿宋" w:eastAsia="仿宋"/>
          <w:color w:val="0000FF"/>
          <w:sz w:val="24"/>
        </w:rPr>
        <w:t xml:space="preserve"> </w:t>
      </w:r>
      <w:bookmarkEnd w:id="35"/>
      <w:bookmarkEnd w:id="36"/>
      <w:bookmarkStart w:id="37" w:name="gxebd_relDate_3"/>
      <w:r>
        <w:rPr>
          <w:rFonts w:ascii="仿宋" w:hAnsi="仿宋" w:eastAsia="仿宋"/>
          <w:color w:val="0000FF"/>
          <w:sz w:val="24"/>
        </w:rPr>
        <w:t xml:space="preserve"> 发布日期 </w:t>
      </w:r>
      <w:bookmarkEnd w:id="37"/>
    </w:p>
    <w:p>
      <w:pPr>
        <w:spacing w:line="420" w:lineRule="auto"/>
        <w:ind w:firstLine="573"/>
        <w:rPr>
          <w:rFonts w:ascii="仿宋" w:hAnsi="仿宋" w:eastAsia="仿宋"/>
          <w:sz w:val="24"/>
        </w:rPr>
      </w:pPr>
    </w:p>
    <w:p>
      <w:pPr>
        <w:autoSpaceDE w:val="0"/>
        <w:autoSpaceDN w:val="0"/>
        <w:adjustRightInd w:val="0"/>
        <w:spacing w:line="420" w:lineRule="auto"/>
        <w:rPr>
          <w:rFonts w:ascii="仿宋" w:hAnsi="仿宋" w:eastAsia="仿宋"/>
          <w:sz w:val="24"/>
        </w:rPr>
      </w:pPr>
    </w:p>
    <w:p>
      <w:pPr>
        <w:wordWrap w:val="0"/>
        <w:autoSpaceDE w:val="0"/>
        <w:autoSpaceDN w:val="0"/>
        <w:adjustRightInd w:val="0"/>
        <w:spacing w:line="420" w:lineRule="auto"/>
        <w:jc w:val="right"/>
        <w:rPr>
          <w:rFonts w:ascii="仿宋" w:hAnsi="仿宋" w:eastAsia="仿宋" w:cs="宋体"/>
          <w:b/>
          <w:kern w:val="0"/>
          <w:szCs w:val="21"/>
        </w:rPr>
      </w:pPr>
    </w:p>
    <w:p>
      <w:pPr>
        <w:widowControl/>
        <w:spacing w:line="420" w:lineRule="auto"/>
        <w:jc w:val="left"/>
        <w:rPr>
          <w:rFonts w:ascii="仿宋" w:hAnsi="仿宋" w:eastAsia="仿宋" w:cs="宋体"/>
          <w:b/>
          <w:kern w:val="0"/>
          <w:szCs w:val="21"/>
        </w:rPr>
        <w:sectPr>
          <w:pgSz w:w="11906" w:h="16838"/>
          <w:pgMar w:top="1440" w:right="1558" w:bottom="1440" w:left="1800" w:header="720" w:footer="720" w:gutter="0"/>
          <w:pgNumType w:start="1"/>
          <w:cols w:space="720" w:num="1"/>
          <w:docGrid w:type="lines" w:linePitch="312" w:charSpace="0"/>
        </w:sectPr>
      </w:pPr>
    </w:p>
    <w:p>
      <w:pPr>
        <w:pStyle w:val="2"/>
        <w:spacing w:before="0" w:after="156" w:afterLines="50" w:line="360" w:lineRule="auto"/>
        <w:jc w:val="center"/>
        <w:rPr>
          <w:rFonts w:ascii="仿宋" w:hAnsi="仿宋" w:eastAsia="仿宋"/>
          <w:sz w:val="32"/>
        </w:rPr>
      </w:pPr>
      <w:bookmarkStart w:id="38" w:name="_Toc165532299"/>
      <w:bookmarkStart w:id="39" w:name="_Toc14788129"/>
      <w:bookmarkStart w:id="40" w:name="_Toc464832811"/>
      <w:r>
        <w:rPr>
          <w:rFonts w:hint="eastAsia" w:ascii="仿宋" w:hAnsi="仿宋" w:eastAsia="仿宋"/>
          <w:sz w:val="32"/>
        </w:rPr>
        <w:t>第二章</w:t>
      </w:r>
      <w:r>
        <w:rPr>
          <w:rFonts w:hint="eastAsia" w:ascii="仿宋" w:hAnsi="仿宋" w:eastAsia="仿宋"/>
          <w:sz w:val="32"/>
        </w:rPr>
        <w:tab/>
      </w:r>
      <w:r>
        <w:rPr>
          <w:rFonts w:hint="eastAsia" w:ascii="仿宋" w:hAnsi="仿宋" w:eastAsia="仿宋"/>
          <w:sz w:val="32"/>
        </w:rPr>
        <w:t>须知</w:t>
      </w:r>
      <w:bookmarkEnd w:id="38"/>
      <w:bookmarkEnd w:id="39"/>
      <w:bookmarkEnd w:id="40"/>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一、总则</w:t>
      </w:r>
      <w:bookmarkStart w:id="41" w:name="_Toc209958847"/>
      <w:bookmarkEnd w:id="41"/>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1、项目概况</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项目名称：</w:t>
      </w:r>
      <w:bookmarkStart w:id="42" w:name="gxebdItem_unprotect_4"/>
      <w:r>
        <w:rPr>
          <w:rFonts w:ascii="仿宋" w:hAnsi="仿宋" w:eastAsia="仿宋" w:cs="宋体"/>
          <w:kern w:val="0"/>
          <w:sz w:val="24"/>
          <w:szCs w:val="24"/>
        </w:rPr>
        <w:t xml:space="preserve">  </w:t>
      </w:r>
      <w:bookmarkEnd w:id="42"/>
      <w:r>
        <w:rPr>
          <w:rFonts w:hint="eastAsia" w:ascii="仿宋" w:hAnsi="仿宋" w:eastAsia="仿宋" w:cs="宋体"/>
          <w:kern w:val="0"/>
          <w:sz w:val="24"/>
          <w:szCs w:val="24"/>
        </w:rPr>
        <w:t xml:space="preserve"> </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 xml:space="preserve">项目地址： </w:t>
      </w:r>
      <w:bookmarkStart w:id="43" w:name="gxebdItem_unprotect_5"/>
      <w:r>
        <w:rPr>
          <w:rFonts w:ascii="仿宋" w:hAnsi="仿宋" w:eastAsia="仿宋" w:cs="宋体"/>
          <w:kern w:val="0"/>
          <w:sz w:val="24"/>
          <w:szCs w:val="24"/>
        </w:rPr>
        <w:t xml:space="preserve">  </w:t>
      </w:r>
      <w:bookmarkEnd w:id="43"/>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 xml:space="preserve">业主方： </w:t>
      </w:r>
      <w:bookmarkStart w:id="44" w:name="gxebdItem_unprotect_6"/>
      <w:r>
        <w:rPr>
          <w:rFonts w:ascii="仿宋" w:hAnsi="仿宋" w:eastAsia="仿宋" w:cs="宋体"/>
          <w:kern w:val="0"/>
          <w:sz w:val="24"/>
          <w:szCs w:val="24"/>
        </w:rPr>
        <w:t xml:space="preserve">  </w:t>
      </w:r>
      <w:bookmarkEnd w:id="44"/>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采购人：</w:t>
      </w:r>
      <w:bookmarkStart w:id="45" w:name="gxebdItem_unprotect_7"/>
      <w:r>
        <w:rPr>
          <w:rFonts w:ascii="仿宋" w:hAnsi="仿宋" w:eastAsia="仿宋" w:cs="宋体"/>
          <w:kern w:val="0"/>
          <w:sz w:val="24"/>
          <w:szCs w:val="24"/>
        </w:rPr>
        <w:t xml:space="preserve">  </w:t>
      </w:r>
      <w:bookmarkEnd w:id="45"/>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项目概况：</w:t>
      </w:r>
      <w:bookmarkStart w:id="46" w:name="gxebdItem_unprotect_8"/>
      <w:r>
        <w:rPr>
          <w:rFonts w:ascii="仿宋" w:hAnsi="仿宋" w:eastAsia="仿宋" w:cs="宋体"/>
          <w:kern w:val="0"/>
          <w:sz w:val="24"/>
          <w:szCs w:val="24"/>
        </w:rPr>
        <w:t xml:space="preserve">  </w:t>
      </w:r>
      <w:bookmarkEnd w:id="46"/>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资金情况：</w:t>
      </w:r>
      <w:bookmarkStart w:id="47" w:name="gxebdItem_unprotect_9"/>
      <w:r>
        <w:rPr>
          <w:rFonts w:ascii="仿宋" w:hAnsi="仿宋" w:eastAsia="仿宋" w:cs="宋体"/>
          <w:kern w:val="0"/>
          <w:sz w:val="24"/>
          <w:szCs w:val="24"/>
        </w:rPr>
        <w:t xml:space="preserve">  </w:t>
      </w:r>
      <w:bookmarkEnd w:id="47"/>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2、采购方式</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本次采购采用单一来源谈判采购的方式进行。</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3、取消采购的权力</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采购人在成交通知发出之前的任何时候，有权取消本次采购，对因此而受影响的响应人不承担任何责任，也没有义务向受影响的响应人解释采取这一行动的理由。</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二、采购文件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1、单一来源谈判采购文件包括下列内容</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（一）单一来源谈判邀请函</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（二）须知</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（三）需求一览表</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（四）响应文件格式</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（五）合同格条款及附件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采购人所作的一切有效的书面通知、修改及补充，都是采购文件不可分割的部分。</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响应人应详细阅读采购文件，并按照采购文件要求提交全部响应文件，如响应文件中无特殊申明，则视为已全部理解并接受采购文件规定的条款。</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如本采购文件的内容与技术规范书中的内容有差异，技术参数以技术规范书为准；交货期、付款方式、资质要求、业绩要求、质保期等以本采购文件为准。</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如果没有按照采购文件的要求提交全部资料，或者提交的资料没有对采购文件在各方面做出实质性响应，可能导致其响应文件被拒绝或作废，该风险由响应文件提供方承担。</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2、采购文件的澄清</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响应人要求对采购文件进行澄清的应在距响应文件递交截止期至少3 日前通过集采平台通知采购人。响应人采购人应及时予以答复。</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收到澄清回复后，应立即向采购人回函确认。</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3、采购文件的修改</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（1）采购人可以主动对已发出的采购文件进行必要的澄清或修改，但对实质性影响响应文件编制的澄清或修改应在响应文件截止时间3日前通知响应人。</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（2）采购文件的修改将通过集采平台通知响应人，并对其具有约束力。响应人在收到上述通知后，应立即向采购人回函确认。响应人将被视为编制响应文件时已考虑了上述修改。</w:t>
      </w:r>
    </w:p>
    <w:p>
      <w:pPr>
        <w:widowControl/>
        <w:spacing w:line="360" w:lineRule="auto"/>
        <w:ind w:firstLine="360"/>
        <w:rPr>
          <w:rFonts w:ascii="仿宋" w:hAnsi="仿宋" w:eastAsia="仿宋"/>
          <w:b/>
          <w:kern w:val="0"/>
          <w:sz w:val="28"/>
          <w:szCs w:val="28"/>
        </w:rPr>
      </w:pPr>
      <w:r>
        <w:rPr>
          <w:rFonts w:hint="eastAsia" w:ascii="仿宋" w:hAnsi="仿宋" w:eastAsia="仿宋" w:cs="宋体"/>
          <w:kern w:val="0"/>
          <w:sz w:val="24"/>
          <w:szCs w:val="24"/>
        </w:rPr>
        <w:t>（3）采购文件的修改考虑给予响应人合理的时间制作相应的响应文件。采购人可酌情延长截止接收响应文件日期，并通过集采平台通知响应人。</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三、响应文件的编制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1、响应文件的语言</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ab/>
      </w:r>
      <w:r>
        <w:rPr>
          <w:rFonts w:hint="eastAsia" w:ascii="仿宋" w:hAnsi="仿宋" w:eastAsia="仿宋" w:cs="宋体"/>
          <w:kern w:val="0"/>
          <w:sz w:val="24"/>
          <w:szCs w:val="24"/>
        </w:rPr>
        <w:t>响应文件以及就有关采购的往来函电均应使用中文书写。支持性文件和印制的文件可以用另一种语言，但相应内容应翻译成中文，在解释响应文件时以中文为准。度量衡采用国家法定单位制。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2、响应文件应包括下列部分：</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第一部分 商务响应文件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（1）响应函；</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（2）法定代表人的授权委托书；</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（3）偏差表；</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（4）交货进度表；</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（5）资格证明文件。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第二部分  技术响应文件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第三部分  报价</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第四部分  保证金凭证</w:t>
      </w:r>
    </w:p>
    <w:p>
      <w:pPr>
        <w:widowControl/>
        <w:spacing w:line="360" w:lineRule="auto"/>
        <w:ind w:firstLine="360"/>
        <w:rPr>
          <w:rFonts w:ascii="仿宋" w:hAnsi="仿宋" w:eastAsia="仿宋" w:cs="宋体"/>
          <w:b/>
          <w:kern w:val="0"/>
          <w:sz w:val="24"/>
          <w:szCs w:val="24"/>
        </w:rPr>
      </w:pPr>
      <w:r>
        <w:rPr>
          <w:rFonts w:hint="eastAsia" w:ascii="仿宋" w:hAnsi="仿宋" w:eastAsia="仿宋" w:cs="宋体"/>
          <w:b/>
          <w:kern w:val="0"/>
          <w:sz w:val="24"/>
          <w:szCs w:val="24"/>
        </w:rPr>
        <w:t>保证金转账凭证（复印件）/保证金银行保函，在递交响应文件时提交给采购人。</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3、价格</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（1）响应人应按照采购文件规定的技术、商务和合同责任进行报价，报价表按照格式文件填写，包括分项价格和总价；</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（2）报价货币为人民币；</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（3）报价中若分项价格和总价有差异，则以分项价格为准；若数字和文字表示的金额之间有差异，则以文字金额为准，并对数字作相应的修正；</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响应文件与采购文件有差异之处，无论多么微小，均应逐项分别填写到《商务差异表》及《技术差异表》中，并提供由于差异所引起的价格差异。响应文件对采购文件未提出异议的条款或未能填写到差异表中，均视为接受和同意采购文件的规定；</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（5）所报的价格应是固定的，提交不固定价格的响应文件将被拒绝；</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（6）在价格表中，应给出价格明细。</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4、响应文件有效期</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响应文件有效期： 90天。</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特殊情况下，在有效期截止之前，采购人可要求延长响应文件有效期。拒绝的，其保证金将不会被没收。接受的将不会被要求和允许修正其响应文件。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5、响应文件份数</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响应文件（技术部分及商务部分）应分别准备两份纸质版（一份正本，一份副本），在每一份文件上要明确注明“正本”和“副本”。一旦正本和副本发生差异，以正本为准。同时单独提交响应文件的可编辑电子版一份。</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6、响应文件的签署</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A）响应文件应用不褪色的材料书写或打印，并由响应人的法定代表人或其委托代理人签字或盖单位章。响应文件应尽量避免涂改、行间插字或删除。如果出现上述情况，改动之处应加盖单位章或由响应人的法定代表人或其授权的代理人签字确认。</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B）响应文件全部采用电子文档（即电子响应文件），响应文件所附证书证件均为原件扫描件，并采用单位和个人数字证书，按采购文件要求在相应位置上加盖电子印章。由响应人的法定代表人（单位负责人）签字或加盖电子印章的，应附法定代表人（单位负责人）身份证明，由代理人签字或加盖电子印章的，应附由法定代表人（单位负责人）签署的授权委托书。</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7、保证金</w:t>
      </w:r>
    </w:p>
    <w:p>
      <w:pPr>
        <w:autoSpaceDE w:val="0"/>
        <w:autoSpaceDN w:val="0"/>
        <w:adjustRightInd w:val="0"/>
        <w:spacing w:line="360" w:lineRule="auto"/>
        <w:ind w:firstLine="420"/>
        <w:rPr>
          <w:rFonts w:ascii="仿宋" w:hAnsi="仿宋" w:eastAsia="仿宋" w:cs="宋体"/>
          <w:b/>
          <w:kern w:val="0"/>
          <w:sz w:val="24"/>
          <w:szCs w:val="24"/>
        </w:rPr>
      </w:pPr>
      <w:r>
        <w:rPr>
          <w:rFonts w:hint="eastAsia" w:ascii="仿宋" w:hAnsi="仿宋" w:eastAsia="仿宋" w:cs="宋体"/>
          <w:kern w:val="0"/>
          <w:sz w:val="24"/>
          <w:szCs w:val="24"/>
        </w:rPr>
        <w:t>（1）保证金</w:t>
      </w:r>
      <w:r>
        <w:rPr>
          <w:rFonts w:hint="eastAsia" w:ascii="仿宋" w:hAnsi="仿宋" w:eastAsia="仿宋" w:cs="宋体"/>
          <w:kern w:val="0"/>
          <w:sz w:val="24"/>
          <w:szCs w:val="24"/>
          <w:u w:val="single"/>
        </w:rPr>
        <w:t xml:space="preserve">     </w:t>
      </w:r>
      <w:r>
        <w:rPr>
          <w:rFonts w:hint="eastAsia" w:ascii="仿宋" w:hAnsi="仿宋" w:eastAsia="仿宋" w:cs="宋体"/>
          <w:kern w:val="0"/>
          <w:sz w:val="24"/>
          <w:szCs w:val="24"/>
        </w:rPr>
        <w:t>万元</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（2）可采用下列任何一种形式</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a）银行汇票、电汇、转账支票（须下账）；在响应文件递交之前1个工作日（以银行到帐为准）向采购人以银行转账形式提供。</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b）由国内银行、在国内营业的或与国内银行有代理业务关系的信誉良好的国外银行，以格式文件7的格式出具的银行保函，其有效期应超过规定的有效期60日。</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c)未按要求提交保证金的，其响应文件将被拒绝，按照作废处理。</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d）单独提供保证金退款账号信息，包括单位名称、开户行、账号。</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（3) 保证金接收单位及账号</w:t>
      </w:r>
    </w:p>
    <w:p>
      <w:pPr>
        <w:autoSpaceDE w:val="0"/>
        <w:autoSpaceDN w:val="0"/>
        <w:adjustRightInd w:val="0"/>
        <w:spacing w:line="360" w:lineRule="auto"/>
        <w:ind w:left="420" w:firstLine="420"/>
        <w:rPr>
          <w:rFonts w:ascii="仿宋" w:hAnsi="仿宋" w:eastAsia="仿宋" w:cs="宋体"/>
          <w:kern w:val="0"/>
          <w:sz w:val="24"/>
          <w:szCs w:val="24"/>
        </w:rPr>
      </w:pPr>
      <w:r>
        <w:rPr>
          <w:rFonts w:hint="eastAsia" w:ascii="仿宋" w:hAnsi="仿宋" w:eastAsia="仿宋" w:cs="宋体"/>
          <w:kern w:val="0"/>
          <w:sz w:val="24"/>
          <w:szCs w:val="24"/>
        </w:rPr>
        <w:t xml:space="preserve">单位名称： </w:t>
      </w:r>
      <w:r>
        <w:rPr>
          <w:rFonts w:ascii="仿宋" w:hAnsi="仿宋" w:eastAsia="仿宋" w:cs="宋体"/>
          <w:kern w:val="0"/>
          <w:sz w:val="24"/>
          <w:szCs w:val="24"/>
        </w:rPr>
        <w:t xml:space="preserve">  </w:t>
      </w:r>
    </w:p>
    <w:p>
      <w:pPr>
        <w:autoSpaceDE w:val="0"/>
        <w:autoSpaceDN w:val="0"/>
        <w:adjustRightInd w:val="0"/>
        <w:spacing w:line="360" w:lineRule="auto"/>
        <w:ind w:left="420" w:firstLine="420"/>
        <w:rPr>
          <w:rFonts w:ascii="仿宋" w:hAnsi="仿宋" w:eastAsia="仿宋" w:cs="宋体"/>
          <w:kern w:val="0"/>
          <w:sz w:val="24"/>
          <w:szCs w:val="24"/>
        </w:rPr>
      </w:pPr>
      <w:r>
        <w:rPr>
          <w:rFonts w:hint="eastAsia" w:ascii="仿宋" w:hAnsi="仿宋" w:eastAsia="仿宋" w:cs="宋体"/>
          <w:kern w:val="0"/>
          <w:sz w:val="24"/>
          <w:szCs w:val="24"/>
        </w:rPr>
        <w:t xml:space="preserve">开 户 行： </w:t>
      </w:r>
      <w:r>
        <w:rPr>
          <w:rFonts w:ascii="仿宋" w:hAnsi="仿宋" w:eastAsia="仿宋" w:cs="宋体"/>
          <w:kern w:val="0"/>
          <w:sz w:val="24"/>
          <w:szCs w:val="24"/>
        </w:rPr>
        <w:t xml:space="preserve">  </w:t>
      </w:r>
    </w:p>
    <w:p>
      <w:pPr>
        <w:autoSpaceDE w:val="0"/>
        <w:autoSpaceDN w:val="0"/>
        <w:adjustRightInd w:val="0"/>
        <w:spacing w:line="360" w:lineRule="auto"/>
        <w:ind w:left="420" w:firstLine="420"/>
        <w:rPr>
          <w:rFonts w:ascii="仿宋" w:hAnsi="仿宋" w:eastAsia="仿宋" w:cs="宋体"/>
          <w:kern w:val="0"/>
          <w:sz w:val="24"/>
          <w:szCs w:val="24"/>
        </w:rPr>
      </w:pPr>
      <w:r>
        <w:rPr>
          <w:rFonts w:hint="eastAsia" w:ascii="仿宋" w:hAnsi="仿宋" w:eastAsia="仿宋" w:cs="宋体"/>
          <w:kern w:val="0"/>
          <w:sz w:val="24"/>
          <w:szCs w:val="24"/>
        </w:rPr>
        <w:t>账    号：</w:t>
      </w:r>
      <w:r>
        <w:rPr>
          <w:rFonts w:ascii="仿宋" w:hAnsi="仿宋" w:eastAsia="仿宋" w:cs="宋体"/>
          <w:kern w:val="0"/>
          <w:sz w:val="24"/>
          <w:szCs w:val="24"/>
        </w:rPr>
        <w:t xml:space="preserve">  </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（4）响应人保证金在签订合同并提交履约保函后无息退还。</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（5） 有下列情形之一的，保证金将不予退还：</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a)在规定的有效期内撤销或修改其响应文件；</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b)响应人在收到成交通知书后，未按照采购文件规定的时间与采购人签署合同协议书或未按合同协议书规定提交履约保函。</w:t>
      </w:r>
    </w:p>
    <w:p>
      <w:pPr>
        <w:autoSpaceDE w:val="0"/>
        <w:autoSpaceDN w:val="0"/>
        <w:adjustRightInd w:val="0"/>
        <w:spacing w:line="360" w:lineRule="auto"/>
        <w:ind w:firstLine="420"/>
        <w:rPr>
          <w:rFonts w:ascii="仿宋" w:hAnsi="仿宋" w:eastAsia="仿宋"/>
          <w:sz w:val="24"/>
        </w:rPr>
      </w:pPr>
      <w:r>
        <w:rPr>
          <w:rFonts w:hint="eastAsia" w:ascii="仿宋" w:hAnsi="仿宋" w:eastAsia="仿宋" w:cs="宋体"/>
          <w:kern w:val="0"/>
          <w:sz w:val="24"/>
          <w:szCs w:val="24"/>
        </w:rPr>
        <w:t>c)有其他违法行为的。</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四、响应文件的递交</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1、响应文件的标识</w:t>
      </w:r>
    </w:p>
    <w:p>
      <w:pPr>
        <w:autoSpaceDE w:val="0"/>
        <w:autoSpaceDN w:val="0"/>
        <w:adjustRightInd w:val="0"/>
        <w:spacing w:line="360" w:lineRule="auto"/>
        <w:ind w:firstLine="420"/>
        <w:rPr>
          <w:rFonts w:ascii="仿宋" w:hAnsi="仿宋" w:eastAsia="仿宋" w:cs="宋体"/>
          <w:kern w:val="0"/>
          <w:sz w:val="24"/>
          <w:szCs w:val="24"/>
        </w:rPr>
      </w:pPr>
      <w:r>
        <w:rPr>
          <w:rFonts w:hint="eastAsia" w:ascii="仿宋" w:hAnsi="仿宋" w:eastAsia="仿宋" w:cs="宋体"/>
          <w:kern w:val="0"/>
          <w:sz w:val="24"/>
          <w:szCs w:val="24"/>
        </w:rPr>
        <w:t>（1）应将技术响应文件正本、副本及电子版本分别包装，包装上正确标明“技术响应文件正本、副本或电子版本”字样。</w:t>
      </w:r>
    </w:p>
    <w:p>
      <w:pPr>
        <w:autoSpaceDE w:val="0"/>
        <w:autoSpaceDN w:val="0"/>
        <w:adjustRightInd w:val="0"/>
        <w:spacing w:line="360" w:lineRule="auto"/>
        <w:ind w:firstLine="360"/>
        <w:rPr>
          <w:rFonts w:ascii="仿宋" w:hAnsi="仿宋" w:eastAsia="仿宋"/>
          <w:sz w:val="24"/>
        </w:rPr>
      </w:pPr>
      <w:r>
        <w:rPr>
          <w:rFonts w:hint="eastAsia" w:ascii="仿宋" w:hAnsi="仿宋" w:eastAsia="仿宋"/>
          <w:b/>
          <w:sz w:val="24"/>
        </w:rPr>
        <w:t>注：除报价表外，其他响应文件中不得出现报价。</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（2）应将保证金凭证装在单独包装，包装上正确标明“单一来源保证金”字样，并在递交响应文件时提交给采购人。</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（3）外层包装应注明以下内容：</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a）采购人地址；</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b）采购编号、项目名称；</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(4)</w:t>
      </w:r>
      <w:r>
        <w:rPr>
          <w:rFonts w:hint="eastAsia" w:ascii="仿宋" w:hAnsi="仿宋" w:eastAsia="仿宋"/>
          <w:spacing w:val="-4"/>
          <w:sz w:val="24"/>
        </w:rPr>
        <w:t>内层包装还应写明名称和地址，以便如果其响应文件被拒绝时，能予以原封退回。</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2、递交响应文件的截止日期：</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 xml:space="preserve">3、递交响应文件的地址： </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4、递交响应文件的方式：</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5、迟交的响应文件</w:t>
      </w:r>
    </w:p>
    <w:p>
      <w:pPr>
        <w:autoSpaceDE w:val="0"/>
        <w:autoSpaceDN w:val="0"/>
        <w:adjustRightInd w:val="0"/>
        <w:spacing w:line="360" w:lineRule="auto"/>
        <w:ind w:firstLine="360"/>
        <w:rPr>
          <w:rFonts w:ascii="仿宋" w:hAnsi="仿宋" w:eastAsia="仿宋"/>
          <w:sz w:val="24"/>
        </w:rPr>
      </w:pPr>
      <w:r>
        <w:rPr>
          <w:rFonts w:hint="eastAsia" w:ascii="仿宋" w:hAnsi="仿宋" w:eastAsia="仿宋"/>
          <w:sz w:val="24"/>
        </w:rPr>
        <w:t>采购人将拒绝在规定的截止期后收到的任何响应文件。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6、响应文件的修改和撤回</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（1）响应人可以对其已递交的响应文件进行修改或撤回，采购人在响应文件接收截止期之前收到的修改文件或撤回通知有效。</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（2）响应人的修改文件或撤回通知应规定编制、签署、标记和发送，并在外装信封上明显标明“响应文件修改书”或“响应文件撤回通知”字样。</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（3）在响应文件接收截止期之后，不得对其响应文件作任何修改。</w:t>
      </w:r>
    </w:p>
    <w:p>
      <w:pPr>
        <w:widowControl/>
        <w:spacing w:line="360" w:lineRule="auto"/>
        <w:ind w:firstLine="360"/>
        <w:rPr>
          <w:rFonts w:ascii="仿宋" w:hAnsi="仿宋" w:eastAsia="仿宋"/>
          <w:sz w:val="24"/>
        </w:rPr>
      </w:pPr>
      <w:r>
        <w:rPr>
          <w:rFonts w:hint="eastAsia" w:ascii="仿宋" w:hAnsi="仿宋" w:eastAsia="仿宋" w:cs="宋体"/>
          <w:kern w:val="0"/>
          <w:sz w:val="24"/>
          <w:szCs w:val="24"/>
        </w:rPr>
        <w:t>（4）响应文件接收截止期至响应文件有效期结束为止，不得撤回其响应文件，否则其保证金将被没收。</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五、响应文件的评审</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1、授权代表递交响应文件。</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2、响应文件的初审</w:t>
      </w:r>
    </w:p>
    <w:p>
      <w:pPr>
        <w:autoSpaceDE w:val="0"/>
        <w:autoSpaceDN w:val="0"/>
        <w:adjustRightInd w:val="0"/>
        <w:spacing w:line="360" w:lineRule="auto"/>
        <w:ind w:firstLine="420"/>
        <w:rPr>
          <w:rFonts w:ascii="仿宋" w:hAnsi="仿宋" w:eastAsia="仿宋"/>
          <w:color w:val="FF0000"/>
          <w:sz w:val="24"/>
        </w:rPr>
      </w:pPr>
      <w:r>
        <w:rPr>
          <w:rFonts w:hint="eastAsia" w:ascii="仿宋" w:hAnsi="仿宋" w:eastAsia="仿宋"/>
          <w:sz w:val="24"/>
        </w:rPr>
        <w:t>（1）采购人将对响应文件进行检查，以确定响应文件是否完整、是否提交了保证金、文件是否已正确签署、响应文件的总体编排是否有序等。</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（2）采购人可以允许响应文件中存在不构成实质性偏差的，微小的不正规、不一致或不规范。</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3）在详细评审之前，采购人将判定响应文件是否完整以及是否实质性响应了采购文件的要求。实质性响应是指无实质性差异、反对、设定条件或提出保留，与采购文件要求的全部条款、条件和规格相符。实质性差异是指：</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a）实质性影响合同的范围、质量和履行；</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b）实质性违背采购文件，限制了采购方的权利和响应人合同项下的义务；</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（4）采购人对采购文件响应性的判定基于响应文件本身的内容，而不寻求外部的证据。</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（5）如果响应文件实质性没有响应采购文件的要求，其响应文件将被拒绝，不得通过修正或撤消不符合要求的差异，从而使其响应文件实质性响应。如发现有下列情形之一的，其回复也将被拒绝：</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a）未提交保证金或保证金金额不足、保函有效期不足、保证金或出证银行不符合采购文件要求的；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b）资格证明文件不全的；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c）超出经营范围的；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d）无法定代表人签字，或签字人无法定代表人有效授权书的；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e）有效期不足的；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f）未提供详细分项报价；</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g）报价采用不固定单价；</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h) 主要技术参数或产品型式不满足采购文件要求的；一般技术参数超出允许偏差最大范围的。</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（6）采购人只对在初审中确定为实质性响应的响应文件进行进一步的详细评审。</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3、响应文件的澄清</w:t>
      </w:r>
    </w:p>
    <w:p>
      <w:pPr>
        <w:autoSpaceDE w:val="0"/>
        <w:autoSpaceDN w:val="0"/>
        <w:adjustRightInd w:val="0"/>
        <w:spacing w:line="360" w:lineRule="auto"/>
        <w:ind w:firstLine="360"/>
        <w:rPr>
          <w:rFonts w:ascii="仿宋" w:hAnsi="仿宋" w:eastAsia="仿宋"/>
          <w:sz w:val="24"/>
        </w:rPr>
      </w:pPr>
      <w:r>
        <w:rPr>
          <w:rFonts w:hint="eastAsia" w:ascii="仿宋" w:hAnsi="仿宋" w:eastAsia="仿宋"/>
          <w:sz w:val="24"/>
        </w:rPr>
        <w:t>在评审期间，采购人可要求对响应文件进行澄清。有关澄清的要求和答复应以书面形式提交。</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4、响应文件的详细评审</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采购人只对确定为实质性响应采购文件要求的响应文件进行评审和比较。</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采购人在评审时，重点考虑以下因素：</w:t>
      </w:r>
    </w:p>
    <w:p>
      <w:pPr>
        <w:autoSpaceDE w:val="0"/>
        <w:autoSpaceDN w:val="0"/>
        <w:adjustRightInd w:val="0"/>
        <w:spacing w:line="360" w:lineRule="auto"/>
        <w:ind w:firstLine="420"/>
        <w:rPr>
          <w:rFonts w:ascii="仿宋" w:hAnsi="仿宋" w:eastAsia="仿宋"/>
          <w:sz w:val="24"/>
        </w:rPr>
      </w:pPr>
      <w:r>
        <w:rPr>
          <w:rFonts w:hint="eastAsia" w:ascii="仿宋" w:hAnsi="仿宋" w:eastAsia="仿宋" w:cs="宋体"/>
          <w:kern w:val="0"/>
          <w:sz w:val="24"/>
          <w:szCs w:val="24"/>
        </w:rPr>
        <w:t>（1）</w:t>
      </w:r>
      <w:r>
        <w:rPr>
          <w:rFonts w:hint="eastAsia" w:ascii="仿宋" w:hAnsi="仿宋" w:eastAsia="仿宋"/>
          <w:sz w:val="24"/>
        </w:rPr>
        <w:t>报价</w:t>
      </w:r>
      <w:r>
        <w:rPr>
          <w:rFonts w:hint="eastAsia" w:ascii="仿宋" w:hAnsi="仿宋" w:eastAsia="仿宋" w:cs="宋体"/>
          <w:kern w:val="0"/>
          <w:sz w:val="24"/>
          <w:szCs w:val="24"/>
        </w:rPr>
        <w:t>；</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（2）响应文件中明确的交货期；</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（3）与采购文件要求的技术及商务条件的差异</w:t>
      </w:r>
      <w:r>
        <w:rPr>
          <w:rFonts w:hint="eastAsia" w:ascii="仿宋" w:hAnsi="仿宋" w:eastAsia="仿宋" w:cs="宋体"/>
          <w:kern w:val="0"/>
          <w:sz w:val="24"/>
          <w:szCs w:val="24"/>
        </w:rPr>
        <w:t>；</w:t>
      </w:r>
    </w:p>
    <w:p>
      <w:pPr>
        <w:pStyle w:val="3"/>
        <w:adjustRightInd/>
        <w:spacing w:before="0" w:after="0" w:line="360" w:lineRule="auto"/>
        <w:jc w:val="both"/>
        <w:rPr>
          <w:rFonts w:ascii="仿宋" w:hAnsi="仿宋" w:eastAsia="仿宋"/>
          <w:bCs/>
          <w:sz w:val="28"/>
          <w:szCs w:val="28"/>
        </w:rPr>
      </w:pPr>
      <w:r>
        <w:rPr>
          <w:rFonts w:hint="eastAsia" w:ascii="仿宋" w:hAnsi="仿宋" w:eastAsia="仿宋"/>
          <w:bCs/>
          <w:sz w:val="28"/>
          <w:szCs w:val="28"/>
          <w:lang w:val="zh-CN"/>
        </w:rPr>
        <w:t>六、合同授予</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1、成交方式</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依据评审委员会推荐意见由采购人定标委员会审批确定成交人。</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2、成交通知</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在有效期内，采购人以书面形式向响应人发出成交通知书。</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3、履约担保</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（1）合同签订后十五日内，成交人应按采购文件规定的金额、担保形式和履约担保格式向采购人提交履约担保。</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（2）成交人不能提交履约担保的，视为放弃，其保证金不予退还，给采购人造成的损失超过保证金的，成交人还应当对超过部分予以赔偿。</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4、签订合同</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在有效期内，采购人和成交人应当自成交通知书发出之日起30日内，根据采购文件和成交人的响应文件订立书面合同。采购人和成交人不得再行订立背离合同实质性内容的其他协议。成交人无正当理由拒签合同的，采购人取消其成交资格，其保证金不予退还；给采购人造成的损失超过保证金数额的，成交人还应当对超过部分予以赔偿。</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lang w:val="zh-CN"/>
        </w:rPr>
        <w:t>七、纪律与保密</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1、响应人试图对采购人的评审、确定成交人或签署合同的决定进行影响，都可能导致废标。</w:t>
      </w:r>
    </w:p>
    <w:p>
      <w:pPr>
        <w:widowControl/>
        <w:spacing w:line="360" w:lineRule="auto"/>
        <w:ind w:firstLine="360"/>
        <w:rPr>
          <w:rFonts w:ascii="仿宋" w:hAnsi="仿宋" w:eastAsia="仿宋" w:cs="宋体"/>
          <w:kern w:val="0"/>
          <w:sz w:val="24"/>
          <w:szCs w:val="24"/>
        </w:rPr>
      </w:pPr>
      <w:r>
        <w:rPr>
          <w:rFonts w:hint="eastAsia" w:ascii="仿宋" w:hAnsi="仿宋" w:eastAsia="仿宋" w:cs="宋体"/>
          <w:kern w:val="0"/>
          <w:sz w:val="24"/>
          <w:szCs w:val="24"/>
        </w:rPr>
        <w:t>2、腐败和欺诈行为</w:t>
      </w:r>
    </w:p>
    <w:p>
      <w:pPr>
        <w:widowControl/>
        <w:spacing w:line="360" w:lineRule="auto"/>
        <w:ind w:firstLine="360"/>
        <w:rPr>
          <w:rFonts w:ascii="仿宋" w:hAnsi="仿宋" w:eastAsia="仿宋"/>
          <w:sz w:val="24"/>
        </w:rPr>
      </w:pPr>
      <w:r>
        <w:rPr>
          <w:rFonts w:hint="eastAsia" w:ascii="仿宋" w:hAnsi="仿宋" w:eastAsia="仿宋" w:cs="宋体"/>
          <w:kern w:val="0"/>
          <w:sz w:val="24"/>
          <w:szCs w:val="24"/>
        </w:rPr>
        <w:t>采购人、响应人，均应在采购、签订合同、合同执行等</w:t>
      </w:r>
      <w:r>
        <w:rPr>
          <w:rFonts w:hint="eastAsia" w:ascii="仿宋" w:hAnsi="仿宋" w:eastAsia="仿宋"/>
          <w:sz w:val="24"/>
        </w:rPr>
        <w:t>过程中保持廉洁和最高的道德水准。</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（1）腐败和欺诈行为</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a）“腐败行为”系指在采购、签订合同、合同执行等过程中，为谋求利益，影响相关人员而提供、给予、接受或索取任何有价物，并导致损害采购人和/或响应人及他人的行为。</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b)“欺诈行为”系指为了影响采购、签订合同、合同执行等过程而隐瞒事实，从而给采购人及他人造成损害的行为。</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（2）如果成交人有腐败和欺诈行为，将取消其成交资格。</w:t>
      </w:r>
    </w:p>
    <w:p>
      <w:pPr>
        <w:autoSpaceDE w:val="0"/>
        <w:autoSpaceDN w:val="0"/>
        <w:adjustRightInd w:val="0"/>
        <w:spacing w:line="360" w:lineRule="auto"/>
        <w:ind w:firstLine="420"/>
        <w:rPr>
          <w:rFonts w:ascii="仿宋" w:hAnsi="仿宋" w:eastAsia="仿宋"/>
          <w:sz w:val="24"/>
        </w:rPr>
      </w:pPr>
      <w:r>
        <w:rPr>
          <w:rFonts w:hint="eastAsia" w:ascii="仿宋" w:hAnsi="仿宋" w:eastAsia="仿宋"/>
          <w:sz w:val="24"/>
        </w:rPr>
        <w:t>（3）如果响应人在任何时候，被法院及政府有关管理部门认定为有腐败和欺诈行为，采购人有权拒绝其参与、取消其成交资格、撤消已签署的合同。</w:t>
      </w:r>
    </w:p>
    <w:p>
      <w:pPr>
        <w:widowControl/>
        <w:spacing w:line="360" w:lineRule="auto"/>
        <w:jc w:val="left"/>
        <w:rPr>
          <w:rFonts w:ascii="仿宋" w:hAnsi="仿宋" w:eastAsia="仿宋"/>
          <w:sz w:val="24"/>
          <w:szCs w:val="24"/>
        </w:rPr>
        <w:sectPr>
          <w:pgSz w:w="11906" w:h="16838"/>
          <w:pgMar w:top="1440" w:right="1701" w:bottom="1440" w:left="1701" w:header="851" w:footer="992" w:gutter="0"/>
          <w:cols w:space="720" w:num="1"/>
          <w:docGrid w:type="lines" w:linePitch="312" w:charSpace="0"/>
        </w:sectPr>
      </w:pPr>
    </w:p>
    <w:p>
      <w:pPr>
        <w:pStyle w:val="2"/>
        <w:spacing w:before="0" w:after="120" w:afterLines="50" w:line="360" w:lineRule="auto"/>
        <w:jc w:val="center"/>
        <w:rPr>
          <w:rFonts w:ascii="仿宋" w:hAnsi="仿宋" w:eastAsia="仿宋"/>
          <w:sz w:val="32"/>
        </w:rPr>
      </w:pPr>
      <w:bookmarkStart w:id="48" w:name="_Toc165532300"/>
      <w:bookmarkStart w:id="49" w:name="_Toc14788130"/>
      <w:bookmarkStart w:id="50" w:name="_Toc464832812"/>
      <w:r>
        <w:rPr>
          <w:rFonts w:hint="eastAsia" w:ascii="仿宋" w:hAnsi="仿宋" w:eastAsia="仿宋"/>
          <w:sz w:val="32"/>
        </w:rPr>
        <w:t>第三章</w:t>
      </w:r>
      <w:r>
        <w:rPr>
          <w:rFonts w:hint="eastAsia" w:ascii="仿宋" w:hAnsi="仿宋" w:eastAsia="仿宋"/>
          <w:sz w:val="32"/>
        </w:rPr>
        <w:tab/>
      </w:r>
      <w:r>
        <w:rPr>
          <w:rFonts w:hint="eastAsia" w:ascii="仿宋" w:hAnsi="仿宋" w:eastAsia="仿宋"/>
          <w:sz w:val="32"/>
        </w:rPr>
        <w:t>需求一览表</w:t>
      </w:r>
      <w:bookmarkEnd w:id="48"/>
      <w:bookmarkEnd w:id="49"/>
      <w:bookmarkEnd w:id="50"/>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1447"/>
        <w:gridCol w:w="1905"/>
        <w:gridCol w:w="747"/>
        <w:gridCol w:w="871"/>
        <w:gridCol w:w="1242"/>
        <w:gridCol w:w="1241"/>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序号</w:t>
            </w:r>
          </w:p>
        </w:tc>
        <w:tc>
          <w:tcPr>
            <w:tcW w:w="1447"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名称</w:t>
            </w:r>
          </w:p>
        </w:tc>
        <w:tc>
          <w:tcPr>
            <w:tcW w:w="1905"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规格型号</w:t>
            </w:r>
          </w:p>
        </w:tc>
        <w:tc>
          <w:tcPr>
            <w:tcW w:w="747"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单位</w:t>
            </w:r>
          </w:p>
        </w:tc>
        <w:tc>
          <w:tcPr>
            <w:tcW w:w="871"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数量</w:t>
            </w:r>
          </w:p>
        </w:tc>
        <w:tc>
          <w:tcPr>
            <w:tcW w:w="1242"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交货日期</w:t>
            </w: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交货地点</w:t>
            </w: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仿宋_GB2312" w:eastAsia="仿宋_GB2312"/>
                <w:sz w:val="24"/>
              </w:rPr>
            </w:pPr>
            <w:r>
              <w:rPr>
                <w:rFonts w:hint="eastAsia" w:ascii="仿宋_GB2312"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4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905"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7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87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4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905"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7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87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4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905"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7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87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4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905"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747"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87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2"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c>
          <w:tcPr>
            <w:tcW w:w="1241" w:type="dxa"/>
            <w:tcBorders>
              <w:top w:val="single" w:color="000000" w:sz="4" w:space="0"/>
              <w:left w:val="single" w:color="000000" w:sz="4" w:space="0"/>
              <w:bottom w:val="single" w:color="000000" w:sz="4" w:space="0"/>
              <w:right w:val="single" w:color="000000" w:sz="4" w:space="0"/>
            </w:tcBorders>
          </w:tcPr>
          <w:p>
            <w:pPr>
              <w:spacing w:line="360" w:lineRule="auto"/>
              <w:rPr>
                <w:rFonts w:ascii="仿宋_GB2312" w:eastAsia="仿宋_GB2312"/>
                <w:sz w:val="24"/>
              </w:rPr>
            </w:pPr>
          </w:p>
        </w:tc>
      </w:tr>
    </w:tbl>
    <w:p>
      <w:pPr>
        <w:pStyle w:val="65"/>
        <w:adjustRightInd/>
        <w:spacing w:line="360" w:lineRule="auto"/>
        <w:rPr>
          <w:rFonts w:ascii="仿宋" w:hAnsi="仿宋" w:eastAsia="仿宋"/>
          <w:color w:val="000000"/>
        </w:rPr>
      </w:pPr>
    </w:p>
    <w:p>
      <w:pPr>
        <w:widowControl/>
        <w:spacing w:line="360" w:lineRule="auto"/>
        <w:jc w:val="left"/>
        <w:rPr>
          <w:rFonts w:ascii="仿宋" w:hAnsi="仿宋" w:eastAsia="仿宋"/>
          <w:color w:val="000000"/>
          <w:kern w:val="0"/>
          <w:sz w:val="24"/>
        </w:rPr>
        <w:sectPr>
          <w:pgSz w:w="11906" w:h="16838"/>
          <w:pgMar w:top="1588" w:right="1588" w:bottom="1588" w:left="1588" w:header="851" w:footer="992" w:gutter="0"/>
          <w:cols w:space="720" w:num="1"/>
        </w:sectPr>
      </w:pPr>
    </w:p>
    <w:p>
      <w:pPr>
        <w:pStyle w:val="2"/>
        <w:spacing w:before="0" w:after="120" w:afterLines="50" w:line="360" w:lineRule="auto"/>
        <w:jc w:val="center"/>
        <w:rPr>
          <w:rFonts w:ascii="仿宋" w:hAnsi="仿宋" w:eastAsia="仿宋"/>
          <w:sz w:val="32"/>
        </w:rPr>
      </w:pPr>
      <w:bookmarkStart w:id="51" w:name="_Toc14788131"/>
      <w:bookmarkStart w:id="52" w:name="_Toc165532301"/>
      <w:bookmarkStart w:id="53" w:name="_Toc464832813"/>
      <w:r>
        <w:rPr>
          <w:rFonts w:hint="eastAsia" w:ascii="仿宋" w:hAnsi="仿宋" w:eastAsia="仿宋"/>
          <w:sz w:val="32"/>
        </w:rPr>
        <w:t>第四章</w:t>
      </w:r>
      <w:r>
        <w:rPr>
          <w:rFonts w:hint="eastAsia" w:ascii="仿宋" w:hAnsi="仿宋" w:eastAsia="仿宋"/>
          <w:sz w:val="32"/>
        </w:rPr>
        <w:tab/>
      </w:r>
      <w:r>
        <w:rPr>
          <w:rFonts w:hint="eastAsia" w:ascii="仿宋" w:hAnsi="仿宋" w:eastAsia="仿宋"/>
          <w:sz w:val="32"/>
        </w:rPr>
        <w:t>响应文件格式</w:t>
      </w:r>
      <w:bookmarkEnd w:id="51"/>
      <w:bookmarkEnd w:id="52"/>
      <w:bookmarkEnd w:id="53"/>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一</w:t>
      </w:r>
      <w:r>
        <w:rPr>
          <w:rFonts w:hint="eastAsia" w:ascii="仿宋" w:hAnsi="仿宋" w:eastAsia="仿宋"/>
          <w:bCs/>
          <w:sz w:val="28"/>
          <w:szCs w:val="28"/>
          <w:lang w:val="zh-CN"/>
        </w:rPr>
        <w:t>、</w:t>
      </w:r>
      <w:r>
        <w:rPr>
          <w:rFonts w:hint="eastAsia" w:ascii="仿宋" w:hAnsi="仿宋" w:eastAsia="仿宋"/>
          <w:bCs/>
          <w:sz w:val="28"/>
          <w:szCs w:val="28"/>
        </w:rPr>
        <w:t>响应</w:t>
      </w:r>
      <w:r>
        <w:rPr>
          <w:rFonts w:hint="eastAsia" w:ascii="仿宋" w:hAnsi="仿宋" w:eastAsia="仿宋"/>
          <w:bCs/>
          <w:sz w:val="28"/>
          <w:szCs w:val="28"/>
          <w:lang w:val="zh-CN"/>
        </w:rPr>
        <w:t>函（格式）</w:t>
      </w:r>
    </w:p>
    <w:p>
      <w:pPr>
        <w:spacing w:before="60" w:after="60" w:line="420" w:lineRule="exact"/>
        <w:rPr>
          <w:rFonts w:ascii="仿宋" w:hAnsi="仿宋" w:eastAsia="仿宋"/>
          <w:sz w:val="24"/>
        </w:rPr>
      </w:pPr>
      <w:bookmarkStart w:id="54" w:name="gxebdltem_tenderLetter"/>
      <w:r>
        <w:rPr>
          <w:rFonts w:hint="eastAsia" w:ascii="仿宋" w:hAnsi="仿宋" w:eastAsia="仿宋"/>
          <w:sz w:val="24"/>
          <w:lang w:val="en-US" w:eastAsia="zh-CN"/>
        </w:rPr>
        <w:t>响应函</w:t>
      </w:r>
      <w:bookmarkEnd w:id="54"/>
    </w:p>
    <w:p>
      <w:pPr>
        <w:adjustRightInd w:val="0"/>
        <w:snapToGrid w:val="0"/>
        <w:spacing w:line="420" w:lineRule="exact"/>
        <w:ind w:firstLine="480" w:firstLineChars="200"/>
        <w:rPr>
          <w:rFonts w:ascii="仿宋" w:hAnsi="仿宋" w:eastAsia="仿宋"/>
          <w:sz w:val="24"/>
        </w:rPr>
      </w:pPr>
    </w:p>
    <w:p>
      <w:pPr>
        <w:widowControl/>
        <w:jc w:val="left"/>
        <w:rPr>
          <w:rFonts w:ascii="仿宋" w:hAnsi="仿宋" w:eastAsia="仿宋"/>
          <w:sz w:val="24"/>
        </w:rPr>
        <w:sectPr>
          <w:pgSz w:w="11906" w:h="16838"/>
          <w:pgMar w:top="1588" w:right="1588" w:bottom="1588" w:left="1588" w:header="851" w:footer="992" w:gutter="0"/>
          <w:cols w:space="720" w:num="1"/>
        </w:sectPr>
      </w:pP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二</w:t>
      </w:r>
      <w:r>
        <w:rPr>
          <w:rFonts w:hint="eastAsia" w:ascii="仿宋" w:hAnsi="仿宋" w:eastAsia="仿宋"/>
          <w:bCs/>
          <w:sz w:val="28"/>
          <w:szCs w:val="28"/>
          <w:lang w:val="zh-CN"/>
        </w:rPr>
        <w:t>、法定代表人的授权委托书（格式）</w:t>
      </w:r>
    </w:p>
    <w:p>
      <w:pPr>
        <w:rPr>
          <w:rFonts w:ascii="仿宋" w:hAnsi="仿宋" w:eastAsia="仿宋"/>
          <w:b/>
          <w:sz w:val="24"/>
          <w:szCs w:val="24"/>
        </w:rPr>
      </w:pPr>
    </w:p>
    <w:p>
      <w:pPr>
        <w:spacing w:after="156" w:afterLines="50" w:line="360" w:lineRule="auto"/>
        <w:jc w:val="center"/>
        <w:rPr>
          <w:rFonts w:ascii="仿宋" w:hAnsi="仿宋" w:eastAsia="仿宋"/>
          <w:b/>
          <w:sz w:val="36"/>
          <w:szCs w:val="36"/>
        </w:rPr>
      </w:pPr>
      <w:r>
        <w:rPr>
          <w:rFonts w:hint="eastAsia" w:ascii="仿宋" w:hAnsi="仿宋" w:eastAsia="仿宋"/>
          <w:b/>
          <w:sz w:val="36"/>
          <w:szCs w:val="36"/>
        </w:rPr>
        <w:t>法定代表人授权委托书</w:t>
      </w:r>
    </w:p>
    <w:p>
      <w:pPr>
        <w:widowControl/>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本人</w:t>
      </w:r>
      <w:r>
        <w:rPr>
          <w:rFonts w:hint="eastAsia" w:ascii="仿宋" w:hAnsi="仿宋" w:eastAsia="仿宋"/>
          <w:sz w:val="24"/>
          <w:u w:val="single"/>
        </w:rPr>
        <w:t xml:space="preserve">   （姓名）  </w:t>
      </w:r>
      <w:r>
        <w:rPr>
          <w:rFonts w:hint="eastAsia" w:ascii="仿宋" w:hAnsi="仿宋" w:eastAsia="仿宋"/>
          <w:sz w:val="24"/>
        </w:rPr>
        <w:t>系</w:t>
      </w:r>
      <w:r>
        <w:rPr>
          <w:rFonts w:hint="eastAsia" w:ascii="仿宋" w:hAnsi="仿宋" w:eastAsia="仿宋"/>
          <w:sz w:val="24"/>
          <w:u w:val="single"/>
        </w:rPr>
        <w:t xml:space="preserve">     （响应人）      </w:t>
      </w:r>
      <w:r>
        <w:rPr>
          <w:rFonts w:hint="eastAsia" w:ascii="仿宋" w:hAnsi="仿宋" w:eastAsia="仿宋"/>
          <w:sz w:val="24"/>
        </w:rPr>
        <w:t>的法定代表人，现委托</w:t>
      </w:r>
      <w:r>
        <w:rPr>
          <w:rFonts w:hint="eastAsia" w:ascii="仿宋" w:hAnsi="仿宋" w:eastAsia="仿宋"/>
          <w:sz w:val="24"/>
          <w:u w:val="single"/>
        </w:rPr>
        <w:t xml:space="preserve">  （姓名） </w:t>
      </w:r>
      <w:r>
        <w:rPr>
          <w:rFonts w:hint="eastAsia" w:ascii="仿宋" w:hAnsi="仿宋" w:eastAsia="仿宋"/>
          <w:sz w:val="24"/>
        </w:rPr>
        <w:t>为我方代理人。代理人根据授权，以我方名义签署、澄清、说明、补正、递交、撤回、修改</w:t>
      </w:r>
      <w:r>
        <w:rPr>
          <w:rFonts w:hint="eastAsia" w:ascii="仿宋" w:hAnsi="仿宋" w:eastAsia="仿宋"/>
          <w:sz w:val="24"/>
          <w:u w:val="single"/>
        </w:rPr>
        <w:t xml:space="preserve">     （项目名称）    </w:t>
      </w:r>
      <w:r>
        <w:rPr>
          <w:rFonts w:hint="eastAsia" w:ascii="仿宋" w:hAnsi="仿宋" w:eastAsia="仿宋"/>
          <w:sz w:val="24"/>
        </w:rPr>
        <w:t>响应文件，其提交的响应文件内容我方均承认，法律后果由我方承担。</w:t>
      </w:r>
    </w:p>
    <w:p>
      <w:pPr>
        <w:widowControl/>
        <w:adjustRightInd w:val="0"/>
        <w:snapToGrid w:val="0"/>
        <w:spacing w:line="360" w:lineRule="auto"/>
        <w:ind w:firstLine="480" w:firstLineChars="200"/>
        <w:jc w:val="left"/>
        <w:rPr>
          <w:rFonts w:ascii="仿宋" w:hAnsi="仿宋" w:eastAsia="仿宋"/>
          <w:sz w:val="24"/>
        </w:rPr>
      </w:pPr>
    </w:p>
    <w:p>
      <w:pPr>
        <w:widowControl/>
        <w:adjustRightInd w:val="0"/>
        <w:snapToGrid w:val="0"/>
        <w:spacing w:line="360" w:lineRule="auto"/>
        <w:ind w:firstLine="480" w:firstLineChars="200"/>
        <w:jc w:val="left"/>
        <w:rPr>
          <w:rFonts w:ascii="仿宋" w:hAnsi="仿宋" w:eastAsia="仿宋"/>
          <w:sz w:val="24"/>
        </w:rPr>
      </w:pPr>
    </w:p>
    <w:p>
      <w:pPr>
        <w:widowControl/>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委托期限：</w:t>
      </w:r>
      <w:r>
        <w:rPr>
          <w:rFonts w:hint="eastAsia" w:ascii="仿宋" w:hAnsi="仿宋" w:eastAsia="仿宋"/>
          <w:sz w:val="24"/>
          <w:u w:val="single"/>
        </w:rPr>
        <w:t xml:space="preserve">     年  月  日——    年  月  日 </w:t>
      </w:r>
      <w:r>
        <w:rPr>
          <w:rFonts w:hint="eastAsia" w:ascii="仿宋" w:hAnsi="仿宋" w:eastAsia="仿宋"/>
          <w:sz w:val="24"/>
        </w:rPr>
        <w:t>。</w:t>
      </w:r>
    </w:p>
    <w:p>
      <w:pPr>
        <w:widowControl/>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代理人无转委托权。</w:t>
      </w:r>
    </w:p>
    <w:p>
      <w:pPr>
        <w:widowControl/>
        <w:spacing w:line="360" w:lineRule="auto"/>
        <w:jc w:val="left"/>
        <w:rPr>
          <w:rFonts w:ascii="仿宋" w:hAnsi="仿宋" w:eastAsia="仿宋"/>
          <w:sz w:val="24"/>
        </w:rPr>
      </w:pPr>
    </w:p>
    <w:p>
      <w:pPr>
        <w:adjustRightInd w:val="0"/>
        <w:snapToGrid w:val="0"/>
        <w:spacing w:after="156" w:line="360" w:lineRule="auto"/>
        <w:ind w:firstLine="540" w:firstLineChars="225"/>
        <w:rPr>
          <w:rFonts w:ascii="仿宋" w:hAnsi="仿宋" w:eastAsia="仿宋"/>
          <w:sz w:val="24"/>
          <w:u w:val="single"/>
        </w:rPr>
      </w:pPr>
      <w:r>
        <w:rPr>
          <w:rFonts w:hint="eastAsia" w:ascii="仿宋" w:hAnsi="仿宋" w:eastAsia="仿宋"/>
          <w:sz w:val="24"/>
        </w:rPr>
        <w:t>响应人（盖单位章）：</w:t>
      </w:r>
      <w:r>
        <w:rPr>
          <w:rFonts w:hint="eastAsia" w:ascii="仿宋" w:hAnsi="仿宋" w:eastAsia="仿宋"/>
          <w:sz w:val="24"/>
          <w:u w:val="single"/>
        </w:rPr>
        <w:t xml:space="preserve">                               </w:t>
      </w:r>
    </w:p>
    <w:p>
      <w:pPr>
        <w:adjustRightInd w:val="0"/>
        <w:snapToGrid w:val="0"/>
        <w:spacing w:line="360" w:lineRule="auto"/>
        <w:ind w:firstLine="540" w:firstLineChars="225"/>
        <w:rPr>
          <w:rFonts w:ascii="仿宋" w:hAnsi="仿宋" w:eastAsia="仿宋"/>
          <w:sz w:val="24"/>
        </w:rPr>
      </w:pPr>
    </w:p>
    <w:p>
      <w:pPr>
        <w:adjustRightInd w:val="0"/>
        <w:snapToGrid w:val="0"/>
        <w:spacing w:line="360" w:lineRule="auto"/>
        <w:ind w:firstLine="540" w:firstLineChars="225"/>
        <w:rPr>
          <w:rFonts w:ascii="仿宋" w:hAnsi="仿宋" w:eastAsia="仿宋"/>
          <w:sz w:val="24"/>
          <w:u w:val="single"/>
        </w:rPr>
      </w:pPr>
      <w:r>
        <w:rPr>
          <w:rFonts w:hint="eastAsia" w:ascii="仿宋" w:hAnsi="仿宋" w:eastAsia="仿宋"/>
          <w:sz w:val="24"/>
        </w:rPr>
        <w:t>法定代表人（签字）：</w:t>
      </w:r>
      <w:r>
        <w:rPr>
          <w:rFonts w:hint="eastAsia" w:ascii="仿宋" w:hAnsi="仿宋" w:eastAsia="仿宋"/>
          <w:sz w:val="24"/>
          <w:u w:val="single"/>
        </w:rPr>
        <w:t xml:space="preserve">                               </w:t>
      </w:r>
    </w:p>
    <w:p>
      <w:pPr>
        <w:adjustRightInd w:val="0"/>
        <w:snapToGrid w:val="0"/>
        <w:spacing w:line="360" w:lineRule="auto"/>
        <w:ind w:firstLine="540" w:firstLineChars="225"/>
        <w:rPr>
          <w:rFonts w:ascii="仿宋" w:hAnsi="仿宋" w:eastAsia="仿宋"/>
          <w:sz w:val="24"/>
        </w:rPr>
      </w:pPr>
    </w:p>
    <w:p>
      <w:pPr>
        <w:adjustRightInd w:val="0"/>
        <w:snapToGrid w:val="0"/>
        <w:spacing w:line="360" w:lineRule="auto"/>
        <w:ind w:firstLine="540" w:firstLineChars="225"/>
        <w:rPr>
          <w:rFonts w:ascii="仿宋" w:hAnsi="仿宋" w:eastAsia="仿宋"/>
          <w:sz w:val="24"/>
        </w:rPr>
      </w:pPr>
      <w:r>
        <w:rPr>
          <w:rFonts w:hint="eastAsia" w:ascii="仿宋" w:hAnsi="仿宋" w:eastAsia="仿宋"/>
          <w:sz w:val="24"/>
        </w:rPr>
        <w:t>身份证号码：</w:t>
      </w:r>
      <w:r>
        <w:rPr>
          <w:rFonts w:hint="eastAsia" w:ascii="仿宋" w:hAnsi="仿宋" w:eastAsia="仿宋"/>
          <w:sz w:val="24"/>
          <w:u w:val="single"/>
        </w:rPr>
        <w:t xml:space="preserve">                                      </w:t>
      </w:r>
    </w:p>
    <w:p>
      <w:pPr>
        <w:adjustRightInd w:val="0"/>
        <w:snapToGrid w:val="0"/>
        <w:spacing w:line="360" w:lineRule="auto"/>
        <w:ind w:firstLine="540" w:firstLineChars="225"/>
        <w:rPr>
          <w:rFonts w:ascii="仿宋" w:hAnsi="仿宋" w:eastAsia="仿宋"/>
          <w:sz w:val="24"/>
        </w:rPr>
      </w:pPr>
    </w:p>
    <w:p>
      <w:pPr>
        <w:adjustRightInd w:val="0"/>
        <w:snapToGrid w:val="0"/>
        <w:spacing w:line="360" w:lineRule="auto"/>
        <w:ind w:firstLine="540" w:firstLineChars="225"/>
        <w:rPr>
          <w:rFonts w:ascii="仿宋" w:hAnsi="仿宋" w:eastAsia="仿宋"/>
          <w:sz w:val="24"/>
        </w:rPr>
      </w:pPr>
      <w:r>
        <w:rPr>
          <w:rFonts w:hint="eastAsia" w:ascii="仿宋" w:hAnsi="仿宋" w:eastAsia="仿宋"/>
          <w:sz w:val="24"/>
        </w:rPr>
        <w:t>委托代理人（签字）：</w:t>
      </w:r>
      <w:r>
        <w:rPr>
          <w:rFonts w:hint="eastAsia" w:ascii="仿宋" w:hAnsi="仿宋" w:eastAsia="仿宋"/>
          <w:sz w:val="24"/>
          <w:u w:val="single"/>
        </w:rPr>
        <w:t xml:space="preserve">                               </w:t>
      </w:r>
    </w:p>
    <w:p>
      <w:pPr>
        <w:adjustRightInd w:val="0"/>
        <w:snapToGrid w:val="0"/>
        <w:spacing w:line="360" w:lineRule="auto"/>
        <w:ind w:firstLine="540" w:firstLineChars="225"/>
        <w:rPr>
          <w:rFonts w:ascii="仿宋" w:hAnsi="仿宋" w:eastAsia="仿宋"/>
          <w:sz w:val="24"/>
        </w:rPr>
      </w:pPr>
    </w:p>
    <w:p>
      <w:pPr>
        <w:widowControl/>
        <w:spacing w:after="156" w:line="360" w:lineRule="auto"/>
        <w:ind w:firstLine="540" w:firstLineChars="225"/>
        <w:jc w:val="left"/>
        <w:rPr>
          <w:rFonts w:ascii="仿宋" w:hAnsi="仿宋" w:eastAsia="仿宋"/>
          <w:sz w:val="24"/>
          <w:u w:val="single"/>
        </w:rPr>
      </w:pPr>
      <w:r>
        <w:rPr>
          <w:rFonts w:hint="eastAsia" w:ascii="仿宋" w:hAnsi="仿宋" w:eastAsia="仿宋"/>
          <w:sz w:val="24"/>
        </w:rPr>
        <w:t>身份证号码：</w:t>
      </w:r>
      <w:r>
        <w:rPr>
          <w:rFonts w:hint="eastAsia" w:ascii="仿宋" w:hAnsi="仿宋" w:eastAsia="仿宋"/>
          <w:sz w:val="24"/>
          <w:u w:val="single"/>
        </w:rPr>
        <w:t xml:space="preserve">                                      </w:t>
      </w:r>
    </w:p>
    <w:p>
      <w:pPr>
        <w:widowControl/>
        <w:spacing w:after="156" w:line="360" w:lineRule="auto"/>
        <w:ind w:firstLine="540" w:firstLineChars="225"/>
        <w:jc w:val="left"/>
        <w:rPr>
          <w:rFonts w:ascii="仿宋" w:hAnsi="仿宋" w:eastAsia="仿宋"/>
          <w:sz w:val="24"/>
          <w:u w:val="single"/>
        </w:rPr>
      </w:pPr>
    </w:p>
    <w:p>
      <w:pPr>
        <w:widowControl/>
        <w:spacing w:after="156" w:line="360" w:lineRule="auto"/>
        <w:ind w:firstLine="540" w:firstLineChars="225"/>
        <w:jc w:val="left"/>
        <w:rPr>
          <w:rFonts w:ascii="仿宋" w:hAnsi="仿宋" w:eastAsia="仿宋"/>
          <w:sz w:val="24"/>
          <w:u w:val="single"/>
        </w:rPr>
      </w:pP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pPr>
        <w:widowControl/>
        <w:spacing w:after="156" w:line="360" w:lineRule="auto"/>
        <w:ind w:firstLine="540" w:firstLineChars="225"/>
        <w:jc w:val="left"/>
        <w:rPr>
          <w:rFonts w:ascii="仿宋" w:hAnsi="仿宋" w:eastAsia="仿宋"/>
          <w:sz w:val="24"/>
        </w:rPr>
      </w:pPr>
    </w:p>
    <w:p>
      <w:pPr>
        <w:widowControl/>
        <w:spacing w:after="156" w:line="360" w:lineRule="auto"/>
        <w:ind w:firstLine="540" w:firstLineChars="225"/>
        <w:jc w:val="left"/>
        <w:rPr>
          <w:rFonts w:ascii="仿宋" w:hAnsi="仿宋" w:eastAsia="仿宋"/>
          <w:sz w:val="24"/>
        </w:rPr>
      </w:pPr>
      <w:r>
        <w:rPr>
          <w:rFonts w:hint="eastAsia" w:ascii="仿宋" w:hAnsi="仿宋" w:eastAsia="仿宋"/>
          <w:sz w:val="24"/>
        </w:rPr>
        <w:t>附身份证复印件</w:t>
      </w:r>
    </w:p>
    <w:p>
      <w:pPr>
        <w:spacing w:line="360" w:lineRule="auto"/>
        <w:rPr>
          <w:rFonts w:ascii="仿宋" w:hAnsi="仿宋" w:eastAsia="仿宋"/>
          <w:sz w:val="24"/>
          <w:u w:val="single"/>
        </w:rPr>
      </w:pPr>
    </w:p>
    <w:p>
      <w:pPr>
        <w:widowControl/>
        <w:spacing w:line="360" w:lineRule="auto"/>
        <w:jc w:val="left"/>
        <w:rPr>
          <w:rFonts w:ascii="仿宋" w:hAnsi="仿宋" w:eastAsia="仿宋"/>
          <w:sz w:val="24"/>
          <w:szCs w:val="28"/>
        </w:rPr>
        <w:sectPr>
          <w:pgSz w:w="11906" w:h="16838"/>
          <w:pgMar w:top="1440" w:right="1797" w:bottom="1440" w:left="1797" w:header="851" w:footer="992" w:gutter="0"/>
          <w:cols w:space="720" w:num="1"/>
          <w:docGrid w:type="lines" w:linePitch="312" w:charSpace="0"/>
        </w:sectPr>
      </w:pP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三</w:t>
      </w:r>
      <w:r>
        <w:rPr>
          <w:rFonts w:hint="eastAsia" w:ascii="仿宋" w:hAnsi="仿宋" w:eastAsia="仿宋"/>
          <w:bCs/>
          <w:sz w:val="28"/>
          <w:szCs w:val="28"/>
          <w:lang w:val="zh-CN"/>
        </w:rPr>
        <w:t>、偏差表</w:t>
      </w:r>
    </w:p>
    <w:p>
      <w:pPr>
        <w:widowControl/>
        <w:spacing w:after="156" w:line="360" w:lineRule="auto"/>
        <w:jc w:val="left"/>
        <w:rPr>
          <w:rFonts w:ascii="仿宋" w:hAnsi="仿宋" w:eastAsia="仿宋"/>
          <w:sz w:val="24"/>
        </w:rPr>
      </w:pPr>
      <w:r>
        <w:rPr>
          <w:rFonts w:hint="eastAsia" w:ascii="仿宋" w:hAnsi="仿宋" w:eastAsia="仿宋"/>
          <w:sz w:val="24"/>
        </w:rPr>
        <w:t>3.1商务偏差表</w:t>
      </w:r>
    </w:p>
    <w:tbl>
      <w:tblPr>
        <w:tblStyle w:val="35"/>
        <w:tblW w:w="9075" w:type="dxa"/>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57" w:type="dxa"/>
          <w:bottom w:w="0" w:type="dxa"/>
          <w:right w:w="57" w:type="dxa"/>
        </w:tblCellMar>
      </w:tblPr>
      <w:tblGrid>
        <w:gridCol w:w="895"/>
        <w:gridCol w:w="1316"/>
        <w:gridCol w:w="981"/>
        <w:gridCol w:w="2521"/>
        <w:gridCol w:w="1962"/>
        <w:gridCol w:w="1400"/>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restart"/>
            <w:tcBorders>
              <w:top w:val="single" w:color="000000" w:sz="8" w:space="0"/>
              <w:left w:val="single" w:color="000000" w:sz="8"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商务</w:t>
            </w:r>
          </w:p>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偏差</w:t>
            </w:r>
          </w:p>
        </w:tc>
        <w:tc>
          <w:tcPr>
            <w:tcW w:w="1316"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条目</w:t>
            </w:r>
          </w:p>
        </w:tc>
        <w:tc>
          <w:tcPr>
            <w:tcW w:w="981"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页码</w:t>
            </w:r>
          </w:p>
        </w:tc>
        <w:tc>
          <w:tcPr>
            <w:tcW w:w="2520"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采购文件规定</w:t>
            </w:r>
          </w:p>
        </w:tc>
        <w:tc>
          <w:tcPr>
            <w:tcW w:w="1961"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偏差</w:t>
            </w:r>
          </w:p>
        </w:tc>
        <w:tc>
          <w:tcPr>
            <w:tcW w:w="1400" w:type="dxa"/>
            <w:tcBorders>
              <w:top w:val="single" w:color="000000" w:sz="8"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备注</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8" w:space="0"/>
              <w:right w:val="single" w:color="000000" w:sz="6" w:space="0"/>
            </w:tcBorders>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8" w:space="0"/>
              <w:right w:val="single" w:color="000000" w:sz="6" w:space="0"/>
            </w:tcBorders>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8" w:space="0"/>
              <w:right w:val="single" w:color="000000" w:sz="6" w:space="0"/>
            </w:tcBorders>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8" w:space="0"/>
              <w:right w:val="single" w:color="000000" w:sz="6" w:space="0"/>
            </w:tcBorders>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8" w:space="0"/>
              <w:right w:val="single" w:color="000000" w:sz="8" w:space="0"/>
            </w:tcBorders>
          </w:tcPr>
          <w:p>
            <w:pPr>
              <w:overflowPunct w:val="0"/>
              <w:topLinePunct/>
              <w:spacing w:before="100" w:after="100"/>
              <w:jc w:val="center"/>
              <w:rPr>
                <w:rFonts w:ascii="仿宋" w:hAnsi="仿宋" w:eastAsia="仿宋"/>
                <w:position w:val="-9"/>
                <w:szCs w:val="21"/>
              </w:rPr>
            </w:pPr>
          </w:p>
        </w:tc>
      </w:tr>
    </w:tbl>
    <w:p>
      <w:pPr>
        <w:rPr>
          <w:rFonts w:ascii="仿宋" w:hAnsi="仿宋" w:eastAsia="仿宋"/>
        </w:rPr>
      </w:pPr>
    </w:p>
    <w:p>
      <w:pPr>
        <w:rPr>
          <w:rFonts w:ascii="仿宋" w:hAnsi="仿宋" w:eastAsia="仿宋"/>
        </w:rPr>
      </w:pPr>
    </w:p>
    <w:p>
      <w:pPr>
        <w:spacing w:line="360" w:lineRule="auto"/>
        <w:ind w:firstLine="3480" w:firstLineChars="1450"/>
        <w:rPr>
          <w:rFonts w:ascii="仿宋" w:hAnsi="仿宋" w:eastAsia="仿宋"/>
          <w:sz w:val="24"/>
          <w:szCs w:val="24"/>
        </w:rPr>
      </w:pPr>
      <w:r>
        <w:rPr>
          <w:rFonts w:hint="eastAsia" w:ascii="仿宋" w:hAnsi="仿宋" w:eastAsia="仿宋"/>
          <w:sz w:val="24"/>
          <w:szCs w:val="24"/>
        </w:rPr>
        <w:t>响 应 人：</w:t>
      </w:r>
      <w:r>
        <w:rPr>
          <w:rFonts w:hint="eastAsia" w:ascii="仿宋" w:hAnsi="仿宋" w:eastAsia="仿宋"/>
          <w:sz w:val="24"/>
          <w:szCs w:val="24"/>
          <w:u w:val="single"/>
        </w:rPr>
        <w:t xml:space="preserve">                   </w:t>
      </w:r>
      <w:r>
        <w:rPr>
          <w:rFonts w:hint="eastAsia" w:ascii="仿宋" w:hAnsi="仿宋" w:eastAsia="仿宋"/>
          <w:sz w:val="24"/>
          <w:szCs w:val="24"/>
        </w:rPr>
        <w:t>（盖单位章）</w:t>
      </w:r>
    </w:p>
    <w:p>
      <w:pPr>
        <w:spacing w:line="360" w:lineRule="auto"/>
        <w:ind w:firstLine="3480" w:firstLineChars="1450"/>
        <w:rPr>
          <w:rFonts w:ascii="仿宋" w:hAnsi="仿宋" w:eastAsia="仿宋"/>
          <w:sz w:val="24"/>
          <w:szCs w:val="24"/>
        </w:rPr>
      </w:pPr>
      <w:r>
        <w:rPr>
          <w:rFonts w:hint="eastAsia" w:ascii="仿宋" w:hAnsi="仿宋" w:eastAsia="仿宋"/>
          <w:sz w:val="24"/>
          <w:szCs w:val="24"/>
        </w:rPr>
        <w:t>法定代表人或其委托代理人：</w:t>
      </w:r>
      <w:r>
        <w:rPr>
          <w:rFonts w:hint="eastAsia" w:ascii="仿宋" w:hAnsi="仿宋" w:eastAsia="仿宋"/>
          <w:sz w:val="24"/>
          <w:szCs w:val="24"/>
          <w:u w:val="single"/>
        </w:rPr>
        <w:t xml:space="preserve">       </w:t>
      </w:r>
      <w:r>
        <w:rPr>
          <w:rFonts w:hint="eastAsia" w:ascii="仿宋" w:hAnsi="仿宋" w:eastAsia="仿宋"/>
          <w:sz w:val="24"/>
          <w:szCs w:val="24"/>
        </w:rPr>
        <w:t>（签字）</w:t>
      </w:r>
    </w:p>
    <w:p>
      <w:pPr>
        <w:ind w:firstLine="3480" w:firstLineChars="1450"/>
        <w:rPr>
          <w:rFonts w:ascii="仿宋" w:hAnsi="仿宋" w:eastAsia="仿宋"/>
          <w:kern w:val="0"/>
          <w:sz w:val="24"/>
        </w:rPr>
      </w:pP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pPr>
        <w:widowControl/>
        <w:spacing w:after="156" w:line="360" w:lineRule="auto"/>
        <w:jc w:val="left"/>
        <w:rPr>
          <w:rFonts w:ascii="仿宋" w:hAnsi="仿宋" w:eastAsia="仿宋"/>
        </w:rPr>
      </w:pPr>
      <w:r>
        <w:rPr>
          <w:rFonts w:hint="eastAsia" w:ascii="仿宋" w:hAnsi="仿宋" w:eastAsia="仿宋"/>
          <w:kern w:val="0"/>
          <w:sz w:val="24"/>
        </w:rPr>
        <w:br w:type="page"/>
      </w:r>
      <w:r>
        <w:rPr>
          <w:rFonts w:hint="eastAsia" w:ascii="仿宋" w:hAnsi="仿宋" w:eastAsia="仿宋"/>
          <w:sz w:val="24"/>
        </w:rPr>
        <w:t>3.2</w:t>
      </w:r>
      <w:r>
        <w:rPr>
          <w:rFonts w:hint="eastAsia" w:ascii="仿宋" w:hAnsi="仿宋" w:eastAsia="仿宋"/>
          <w:sz w:val="24"/>
        </w:rPr>
        <w:tab/>
      </w:r>
      <w:r>
        <w:rPr>
          <w:rFonts w:hint="eastAsia" w:ascii="仿宋" w:hAnsi="仿宋" w:eastAsia="仿宋"/>
          <w:sz w:val="24"/>
        </w:rPr>
        <w:t>技术偏差表</w:t>
      </w:r>
    </w:p>
    <w:tbl>
      <w:tblPr>
        <w:tblStyle w:val="35"/>
        <w:tblW w:w="9075" w:type="dxa"/>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57" w:type="dxa"/>
          <w:bottom w:w="0" w:type="dxa"/>
          <w:right w:w="57" w:type="dxa"/>
        </w:tblCellMar>
      </w:tblPr>
      <w:tblGrid>
        <w:gridCol w:w="895"/>
        <w:gridCol w:w="1316"/>
        <w:gridCol w:w="981"/>
        <w:gridCol w:w="2521"/>
        <w:gridCol w:w="1962"/>
        <w:gridCol w:w="1400"/>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restart"/>
            <w:tcBorders>
              <w:top w:val="single" w:color="000000" w:sz="8" w:space="0"/>
              <w:left w:val="single" w:color="000000" w:sz="8"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技术偏差</w:t>
            </w:r>
          </w:p>
        </w:tc>
        <w:tc>
          <w:tcPr>
            <w:tcW w:w="1316"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条目</w:t>
            </w:r>
          </w:p>
        </w:tc>
        <w:tc>
          <w:tcPr>
            <w:tcW w:w="981"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页码</w:t>
            </w:r>
          </w:p>
        </w:tc>
        <w:tc>
          <w:tcPr>
            <w:tcW w:w="2520"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采购文件规定</w:t>
            </w:r>
          </w:p>
        </w:tc>
        <w:tc>
          <w:tcPr>
            <w:tcW w:w="1961" w:type="dxa"/>
            <w:tcBorders>
              <w:top w:val="single" w:color="000000" w:sz="8"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偏差</w:t>
            </w:r>
          </w:p>
        </w:tc>
        <w:tc>
          <w:tcPr>
            <w:tcW w:w="1400" w:type="dxa"/>
            <w:tcBorders>
              <w:top w:val="single" w:color="000000" w:sz="8"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r>
              <w:rPr>
                <w:rFonts w:hint="eastAsia" w:ascii="仿宋" w:hAnsi="仿宋" w:eastAsia="仿宋"/>
                <w:position w:val="-9"/>
                <w:szCs w:val="21"/>
              </w:rPr>
              <w:t>备注</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6"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6" w:space="0"/>
              <w:right w:val="single" w:color="000000" w:sz="8" w:space="0"/>
            </w:tcBorders>
            <w:vAlign w:val="center"/>
          </w:tcPr>
          <w:p>
            <w:pPr>
              <w:overflowPunct w:val="0"/>
              <w:topLinePunct/>
              <w:spacing w:before="100" w:after="100"/>
              <w:jc w:val="center"/>
              <w:rPr>
                <w:rFonts w:ascii="仿宋" w:hAnsi="仿宋" w:eastAsia="仿宋"/>
                <w:position w:val="-9"/>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57" w:type="dxa"/>
            <w:bottom w:w="0" w:type="dxa"/>
            <w:right w:w="57" w:type="dxa"/>
          </w:tblCellMar>
        </w:tblPrEx>
        <w:trPr>
          <w:jc w:val="center"/>
        </w:trPr>
        <w:tc>
          <w:tcPr>
            <w:tcW w:w="894" w:type="dxa"/>
            <w:vMerge w:val="continue"/>
            <w:tcBorders>
              <w:top w:val="single" w:color="000000" w:sz="8" w:space="0"/>
              <w:left w:val="single" w:color="000000" w:sz="8" w:space="0"/>
              <w:bottom w:val="single" w:color="000000" w:sz="8" w:space="0"/>
              <w:right w:val="single" w:color="000000" w:sz="6" w:space="0"/>
            </w:tcBorders>
            <w:vAlign w:val="center"/>
          </w:tcPr>
          <w:p>
            <w:pPr>
              <w:widowControl/>
              <w:jc w:val="left"/>
              <w:rPr>
                <w:rFonts w:ascii="仿宋" w:hAnsi="仿宋" w:eastAsia="仿宋"/>
                <w:position w:val="-9"/>
                <w:szCs w:val="21"/>
              </w:rPr>
            </w:pPr>
          </w:p>
        </w:tc>
        <w:tc>
          <w:tcPr>
            <w:tcW w:w="1316" w:type="dxa"/>
            <w:tcBorders>
              <w:top w:val="single" w:color="000000" w:sz="6" w:space="0"/>
              <w:left w:val="single" w:color="000000" w:sz="6"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981" w:type="dxa"/>
            <w:tcBorders>
              <w:top w:val="single" w:color="000000" w:sz="6" w:space="0"/>
              <w:left w:val="single" w:color="000000" w:sz="6"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2520" w:type="dxa"/>
            <w:tcBorders>
              <w:top w:val="single" w:color="000000" w:sz="6" w:space="0"/>
              <w:left w:val="single" w:color="000000" w:sz="6"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961" w:type="dxa"/>
            <w:tcBorders>
              <w:top w:val="single" w:color="000000" w:sz="6" w:space="0"/>
              <w:left w:val="single" w:color="000000" w:sz="6" w:space="0"/>
              <w:bottom w:val="single" w:color="000000" w:sz="8" w:space="0"/>
              <w:right w:val="single" w:color="000000" w:sz="6" w:space="0"/>
            </w:tcBorders>
            <w:vAlign w:val="center"/>
          </w:tcPr>
          <w:p>
            <w:pPr>
              <w:overflowPunct w:val="0"/>
              <w:topLinePunct/>
              <w:spacing w:before="100" w:after="100"/>
              <w:jc w:val="center"/>
              <w:rPr>
                <w:rFonts w:ascii="仿宋" w:hAnsi="仿宋" w:eastAsia="仿宋"/>
                <w:position w:val="-9"/>
                <w:szCs w:val="21"/>
              </w:rPr>
            </w:pPr>
          </w:p>
        </w:tc>
        <w:tc>
          <w:tcPr>
            <w:tcW w:w="1400" w:type="dxa"/>
            <w:tcBorders>
              <w:top w:val="single" w:color="000000" w:sz="6" w:space="0"/>
              <w:left w:val="single" w:color="000000" w:sz="6" w:space="0"/>
              <w:bottom w:val="single" w:color="000000" w:sz="8" w:space="0"/>
              <w:right w:val="single" w:color="000000" w:sz="8" w:space="0"/>
            </w:tcBorders>
            <w:vAlign w:val="center"/>
          </w:tcPr>
          <w:p>
            <w:pPr>
              <w:overflowPunct w:val="0"/>
              <w:topLinePunct/>
              <w:spacing w:before="100" w:after="100"/>
              <w:jc w:val="center"/>
              <w:rPr>
                <w:rFonts w:ascii="仿宋" w:hAnsi="仿宋" w:eastAsia="仿宋"/>
                <w:position w:val="-9"/>
                <w:szCs w:val="21"/>
              </w:rPr>
            </w:pPr>
          </w:p>
        </w:tc>
      </w:tr>
    </w:tbl>
    <w:p>
      <w:pPr>
        <w:rPr>
          <w:rFonts w:ascii="仿宋" w:hAnsi="仿宋" w:eastAsia="仿宋"/>
        </w:rPr>
      </w:pPr>
    </w:p>
    <w:p>
      <w:pPr>
        <w:rPr>
          <w:rFonts w:ascii="仿宋" w:hAnsi="仿宋" w:eastAsia="仿宋"/>
        </w:rPr>
      </w:pPr>
    </w:p>
    <w:p>
      <w:pPr>
        <w:spacing w:line="360" w:lineRule="auto"/>
        <w:ind w:firstLine="3720" w:firstLineChars="1550"/>
        <w:rPr>
          <w:rFonts w:ascii="仿宋" w:hAnsi="仿宋" w:eastAsia="仿宋"/>
          <w:sz w:val="24"/>
          <w:szCs w:val="24"/>
        </w:rPr>
      </w:pPr>
      <w:r>
        <w:rPr>
          <w:rFonts w:hint="eastAsia" w:ascii="仿宋" w:hAnsi="仿宋" w:eastAsia="仿宋"/>
          <w:sz w:val="24"/>
          <w:szCs w:val="24"/>
        </w:rPr>
        <w:t>响 应 人：</w:t>
      </w:r>
      <w:r>
        <w:rPr>
          <w:rFonts w:hint="eastAsia" w:ascii="仿宋" w:hAnsi="仿宋" w:eastAsia="仿宋"/>
          <w:sz w:val="24"/>
          <w:szCs w:val="24"/>
          <w:u w:val="single"/>
        </w:rPr>
        <w:t xml:space="preserve">                   </w:t>
      </w:r>
      <w:r>
        <w:rPr>
          <w:rFonts w:hint="eastAsia" w:ascii="仿宋" w:hAnsi="仿宋" w:eastAsia="仿宋"/>
          <w:sz w:val="24"/>
          <w:szCs w:val="24"/>
        </w:rPr>
        <w:t>（盖单位章）</w:t>
      </w:r>
    </w:p>
    <w:p>
      <w:pPr>
        <w:spacing w:line="360" w:lineRule="auto"/>
        <w:ind w:firstLine="3720" w:firstLineChars="1550"/>
        <w:rPr>
          <w:rFonts w:ascii="仿宋" w:hAnsi="仿宋" w:eastAsia="仿宋"/>
          <w:sz w:val="24"/>
          <w:szCs w:val="24"/>
        </w:rPr>
      </w:pPr>
      <w:r>
        <w:rPr>
          <w:rFonts w:hint="eastAsia" w:ascii="仿宋" w:hAnsi="仿宋" w:eastAsia="仿宋"/>
          <w:sz w:val="24"/>
          <w:szCs w:val="24"/>
        </w:rPr>
        <w:t>法定代表人或其委托代理人：</w:t>
      </w:r>
      <w:r>
        <w:rPr>
          <w:rFonts w:hint="eastAsia" w:ascii="仿宋" w:hAnsi="仿宋" w:eastAsia="仿宋"/>
          <w:sz w:val="24"/>
          <w:szCs w:val="24"/>
          <w:u w:val="single"/>
        </w:rPr>
        <w:t xml:space="preserve">       </w:t>
      </w:r>
      <w:r>
        <w:rPr>
          <w:rFonts w:hint="eastAsia" w:ascii="仿宋" w:hAnsi="仿宋" w:eastAsia="仿宋"/>
          <w:sz w:val="24"/>
          <w:szCs w:val="24"/>
        </w:rPr>
        <w:t>（签字）</w:t>
      </w:r>
    </w:p>
    <w:p>
      <w:pPr>
        <w:spacing w:line="360" w:lineRule="auto"/>
        <w:ind w:firstLine="3720" w:firstLineChars="1550"/>
        <w:rPr>
          <w:rFonts w:ascii="仿宋" w:hAnsi="仿宋" w:eastAsia="仿宋"/>
          <w:kern w:val="0"/>
          <w:sz w:val="24"/>
        </w:rPr>
      </w:pP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 w:val="0"/>
          <w:sz w:val="24"/>
        </w:rPr>
        <w:br w:type="page"/>
      </w:r>
      <w:r>
        <w:rPr>
          <w:rFonts w:hint="eastAsia" w:ascii="仿宋" w:hAnsi="仿宋" w:eastAsia="仿宋"/>
          <w:bCs/>
          <w:sz w:val="28"/>
          <w:szCs w:val="28"/>
        </w:rPr>
        <w:t>四</w:t>
      </w:r>
      <w:r>
        <w:rPr>
          <w:rFonts w:hint="eastAsia" w:ascii="仿宋" w:hAnsi="仿宋" w:eastAsia="仿宋"/>
          <w:bCs/>
          <w:sz w:val="28"/>
          <w:szCs w:val="28"/>
          <w:lang w:val="zh-CN"/>
        </w:rPr>
        <w:t>、交货进度表（格式）</w:t>
      </w:r>
    </w:p>
    <w:p>
      <w:pPr>
        <w:pStyle w:val="70"/>
        <w:adjustRightInd/>
        <w:spacing w:line="360" w:lineRule="auto"/>
        <w:rPr>
          <w:rFonts w:ascii="仿宋" w:hAnsi="仿宋" w:eastAsia="仿宋"/>
        </w:rPr>
      </w:pPr>
      <w:r>
        <w:rPr>
          <w:rFonts w:hint="eastAsia" w:ascii="仿宋" w:hAnsi="仿宋" w:eastAsia="仿宋"/>
        </w:rPr>
        <w:t>交货进度表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34"/>
        <w:gridCol w:w="1276"/>
        <w:gridCol w:w="992"/>
        <w:gridCol w:w="1276"/>
        <w:gridCol w:w="992"/>
        <w:gridCol w:w="1134"/>
        <w:gridCol w:w="993"/>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序号</w:t>
            </w:r>
          </w:p>
        </w:tc>
        <w:tc>
          <w:tcPr>
            <w:tcW w:w="1134"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名称</w:t>
            </w:r>
          </w:p>
        </w:tc>
        <w:tc>
          <w:tcPr>
            <w:tcW w:w="1276"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规格型号</w:t>
            </w:r>
          </w:p>
        </w:tc>
        <w:tc>
          <w:tcPr>
            <w:tcW w:w="992" w:type="dxa"/>
            <w:tcBorders>
              <w:top w:val="single" w:color="000000" w:sz="4" w:space="0"/>
              <w:left w:val="single" w:color="auto" w:sz="4" w:space="0"/>
              <w:bottom w:val="single" w:color="000000" w:sz="4" w:space="0"/>
              <w:right w:val="single" w:color="auto"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数量</w:t>
            </w:r>
          </w:p>
        </w:tc>
        <w:tc>
          <w:tcPr>
            <w:tcW w:w="1276" w:type="dxa"/>
            <w:tcBorders>
              <w:top w:val="single" w:color="000000" w:sz="4" w:space="0"/>
              <w:left w:val="single" w:color="auto" w:sz="4" w:space="0"/>
              <w:bottom w:val="single" w:color="000000" w:sz="4" w:space="0"/>
              <w:right w:val="single" w:color="auto"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生产厂家</w:t>
            </w:r>
          </w:p>
        </w:tc>
        <w:tc>
          <w:tcPr>
            <w:tcW w:w="992"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产地</w:t>
            </w:r>
          </w:p>
        </w:tc>
        <w:tc>
          <w:tcPr>
            <w:tcW w:w="1134"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交货日期</w:t>
            </w:r>
          </w:p>
        </w:tc>
        <w:tc>
          <w:tcPr>
            <w:tcW w:w="993"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交货地点</w:t>
            </w:r>
          </w:p>
        </w:tc>
        <w:tc>
          <w:tcPr>
            <w:tcW w:w="814" w:type="dxa"/>
            <w:tcBorders>
              <w:top w:val="single" w:color="000000" w:sz="4" w:space="0"/>
              <w:left w:val="single" w:color="000000" w:sz="4" w:space="0"/>
              <w:bottom w:val="single" w:color="000000" w:sz="4" w:space="0"/>
              <w:right w:val="single" w:color="000000" w:sz="4" w:space="0"/>
            </w:tcBorders>
          </w:tcPr>
          <w:p>
            <w:pPr>
              <w:spacing w:line="360" w:lineRule="auto"/>
              <w:ind w:left="-105" w:leftChars="-50" w:right="-105" w:rightChars="-50"/>
              <w:jc w:val="center"/>
              <w:rPr>
                <w:rFonts w:ascii="仿宋_GB2312" w:eastAsia="仿宋_GB2312"/>
                <w:sz w:val="24"/>
              </w:rPr>
            </w:pPr>
            <w:r>
              <w:rPr>
                <w:rFonts w:hint="eastAsia" w:ascii="仿宋_GB2312"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1276" w:type="dxa"/>
            <w:tcBorders>
              <w:top w:val="single" w:color="000000" w:sz="4" w:space="0"/>
              <w:left w:val="single" w:color="000000" w:sz="4" w:space="0"/>
              <w:bottom w:val="single" w:color="000000" w:sz="4" w:space="0"/>
              <w:right w:val="single" w:color="000000" w:sz="4" w:space="0"/>
            </w:tcBorders>
          </w:tcPr>
          <w:p/>
        </w:tc>
        <w:tc>
          <w:tcPr>
            <w:tcW w:w="992" w:type="dxa"/>
            <w:tcBorders>
              <w:top w:val="single" w:color="000000" w:sz="4" w:space="0"/>
              <w:left w:val="single" w:color="auto" w:sz="4" w:space="0"/>
              <w:bottom w:val="single" w:color="000000" w:sz="4" w:space="0"/>
              <w:right w:val="single" w:color="auto" w:sz="4" w:space="0"/>
            </w:tcBorders>
          </w:tcPr>
          <w:p/>
        </w:tc>
        <w:tc>
          <w:tcPr>
            <w:tcW w:w="1276" w:type="dxa"/>
            <w:tcBorders>
              <w:top w:val="single" w:color="000000" w:sz="4" w:space="0"/>
              <w:left w:val="single" w:color="auto" w:sz="4" w:space="0"/>
              <w:bottom w:val="single" w:color="000000" w:sz="4" w:space="0"/>
              <w:right w:val="single" w:color="auto" w:sz="4" w:space="0"/>
            </w:tcBorders>
          </w:tcPr>
          <w:p/>
        </w:tc>
        <w:tc>
          <w:tcPr>
            <w:tcW w:w="992" w:type="dxa"/>
            <w:tcBorders>
              <w:top w:val="single" w:color="000000" w:sz="4" w:space="0"/>
              <w:left w:val="single" w:color="000000" w:sz="4" w:space="0"/>
              <w:bottom w:val="single" w:color="000000" w:sz="4" w:space="0"/>
              <w:right w:val="single" w:color="000000" w:sz="4" w:space="0"/>
            </w:tcBorders>
          </w:tcPr>
          <w:p/>
        </w:tc>
        <w:tc>
          <w:tcPr>
            <w:tcW w:w="1134" w:type="dxa"/>
            <w:tcBorders>
              <w:top w:val="single" w:color="000000" w:sz="4" w:space="0"/>
              <w:left w:val="single" w:color="000000" w:sz="4" w:space="0"/>
              <w:bottom w:val="single" w:color="000000" w:sz="4" w:space="0"/>
              <w:right w:val="single" w:color="000000" w:sz="4" w:space="0"/>
            </w:tcBorders>
          </w:tcPr>
          <w:p/>
        </w:tc>
        <w:tc>
          <w:tcPr>
            <w:tcW w:w="993" w:type="dxa"/>
            <w:tcBorders>
              <w:top w:val="single" w:color="000000" w:sz="4" w:space="0"/>
              <w:left w:val="single" w:color="000000" w:sz="4" w:space="0"/>
              <w:bottom w:val="single" w:color="000000" w:sz="4" w:space="0"/>
              <w:right w:val="single" w:color="000000" w:sz="4" w:space="0"/>
            </w:tcBorders>
          </w:tcPr>
          <w:p/>
        </w:tc>
        <w:tc>
          <w:tcPr>
            <w:tcW w:w="814" w:type="dxa"/>
            <w:tcBorders>
              <w:top w:val="single" w:color="000000" w:sz="4" w:space="0"/>
              <w:left w:val="single" w:color="000000" w:sz="4" w:space="0"/>
              <w:bottom w:val="single" w:color="000000" w:sz="4" w:space="0"/>
              <w:right w:val="single" w:color="000000" w:sz="4" w:space="0"/>
            </w:tcBorders>
          </w:tcPr>
          <w:p/>
        </w:tc>
      </w:tr>
    </w:tbl>
    <w:p>
      <w:pPr>
        <w:widowControl/>
        <w:jc w:val="left"/>
        <w:rPr>
          <w:rFonts w:ascii="仿宋" w:hAnsi="仿宋" w:eastAsia="仿宋"/>
          <w:kern w:val="0"/>
          <w:sz w:val="24"/>
        </w:rPr>
      </w:pPr>
    </w:p>
    <w:p>
      <w:pPr>
        <w:widowControl/>
        <w:spacing w:line="360" w:lineRule="auto"/>
        <w:jc w:val="left"/>
        <w:rPr>
          <w:rFonts w:ascii="仿宋" w:hAnsi="仿宋" w:eastAsia="仿宋"/>
          <w:kern w:val="0"/>
          <w:sz w:val="24"/>
        </w:rPr>
        <w:sectPr>
          <w:pgSz w:w="11906" w:h="16838"/>
          <w:pgMar w:top="1440" w:right="1797" w:bottom="1440" w:left="1797" w:header="851" w:footer="992" w:gutter="0"/>
          <w:cols w:space="720" w:num="1"/>
          <w:docGrid w:type="lines" w:linePitch="312" w:charSpace="0"/>
        </w:sectPr>
      </w:pP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五</w:t>
      </w:r>
      <w:r>
        <w:rPr>
          <w:rFonts w:hint="eastAsia" w:ascii="仿宋" w:hAnsi="仿宋" w:eastAsia="仿宋"/>
          <w:bCs/>
          <w:sz w:val="28"/>
          <w:szCs w:val="28"/>
          <w:lang w:val="zh-CN"/>
        </w:rPr>
        <w:t>、资格证明文件（格式）</w:t>
      </w:r>
    </w:p>
    <w:p>
      <w:pPr>
        <w:adjustRightInd w:val="0"/>
        <w:snapToGrid w:val="0"/>
        <w:rPr>
          <w:rFonts w:ascii="仿宋" w:hAnsi="仿宋" w:eastAsia="仿宋" w:cs="仿宋_GB2312"/>
          <w:b/>
          <w:bCs/>
          <w:szCs w:val="21"/>
        </w:rPr>
      </w:pPr>
      <w:r>
        <w:rPr>
          <w:rFonts w:hint="eastAsia" w:ascii="仿宋" w:hAnsi="仿宋" w:eastAsia="仿宋" w:cs="仿宋_GB2312"/>
          <w:b/>
          <w:bCs/>
          <w:szCs w:val="21"/>
        </w:rPr>
        <w:t>表1 基本信息（商务）</w:t>
      </w:r>
    </w:p>
    <w:tbl>
      <w:tblPr>
        <w:tblStyle w:val="35"/>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17"/>
        <w:gridCol w:w="1393"/>
        <w:gridCol w:w="1154"/>
        <w:gridCol w:w="345"/>
        <w:gridCol w:w="932"/>
        <w:gridCol w:w="1135"/>
        <w:gridCol w:w="1184"/>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企业名称</w:t>
            </w:r>
          </w:p>
        </w:tc>
        <w:tc>
          <w:tcPr>
            <w:tcW w:w="3822" w:type="dxa"/>
            <w:gridSpan w:val="4"/>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134"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企业性质</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企业地址</w:t>
            </w:r>
          </w:p>
        </w:tc>
        <w:tc>
          <w:tcPr>
            <w:tcW w:w="3822" w:type="dxa"/>
            <w:gridSpan w:val="4"/>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134"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企业网址</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注册资本金</w:t>
            </w:r>
          </w:p>
          <w:p>
            <w:pPr>
              <w:jc w:val="center"/>
              <w:rPr>
                <w:rFonts w:ascii="仿宋" w:hAnsi="仿宋" w:eastAsia="仿宋"/>
              </w:rPr>
            </w:pPr>
            <w:r>
              <w:rPr>
                <w:rFonts w:hint="eastAsia" w:ascii="仿宋" w:hAnsi="仿宋" w:eastAsia="仿宋"/>
              </w:rPr>
              <w:t>（万元）</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5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实收资金</w:t>
            </w:r>
          </w:p>
          <w:p>
            <w:pPr>
              <w:jc w:val="center"/>
              <w:rPr>
                <w:rFonts w:ascii="仿宋" w:hAnsi="仿宋" w:eastAsia="仿宋"/>
              </w:rPr>
            </w:pPr>
            <w:r>
              <w:rPr>
                <w:rFonts w:hint="eastAsia" w:ascii="仿宋" w:hAnsi="仿宋" w:eastAsia="仿宋"/>
              </w:rPr>
              <w:t>（万元）</w:t>
            </w:r>
          </w:p>
        </w:tc>
        <w:tc>
          <w:tcPr>
            <w:tcW w:w="2410"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183"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成立年月</w:t>
            </w:r>
          </w:p>
        </w:tc>
        <w:tc>
          <w:tcPr>
            <w:tcW w:w="1349"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年生产能力</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5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员工总数（人）</w:t>
            </w:r>
          </w:p>
        </w:tc>
        <w:tc>
          <w:tcPr>
            <w:tcW w:w="2410"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183"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其中管理人员（人）</w:t>
            </w:r>
          </w:p>
        </w:tc>
        <w:tc>
          <w:tcPr>
            <w:tcW w:w="1349"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邮编</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5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企业电话</w:t>
            </w:r>
          </w:p>
        </w:tc>
        <w:tc>
          <w:tcPr>
            <w:tcW w:w="2410"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183"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传真</w:t>
            </w:r>
          </w:p>
        </w:tc>
        <w:tc>
          <w:tcPr>
            <w:tcW w:w="1349" w:type="dxa"/>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主要人员</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姓名</w:t>
            </w:r>
          </w:p>
        </w:tc>
        <w:tc>
          <w:tcPr>
            <w:tcW w:w="1498"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办公电话</w:t>
            </w:r>
          </w:p>
        </w:tc>
        <w:tc>
          <w:tcPr>
            <w:tcW w:w="2065"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手机</w:t>
            </w:r>
          </w:p>
        </w:tc>
        <w:tc>
          <w:tcPr>
            <w:tcW w:w="253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r>
              <w:rPr>
                <w:rFonts w:hint="eastAsia" w:ascii="仿宋" w:hAnsi="仿宋" w:eastAsia="仿宋"/>
              </w:rPr>
              <w:t>电子邮箱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法定代表人</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98"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065"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53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技术负责人</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98"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065"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53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业务联系人</w:t>
            </w:r>
          </w:p>
        </w:tc>
        <w:tc>
          <w:tcPr>
            <w:tcW w:w="1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98"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065"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253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企业资质等级</w:t>
            </w:r>
          </w:p>
        </w:tc>
        <w:tc>
          <w:tcPr>
            <w:tcW w:w="7488" w:type="dxa"/>
            <w:gridSpan w:val="7"/>
            <w:tcBorders>
              <w:top w:val="single" w:color="000000" w:sz="4" w:space="0"/>
              <w:left w:val="single" w:color="000000" w:sz="4" w:space="0"/>
              <w:bottom w:val="single" w:color="000000" w:sz="4" w:space="0"/>
              <w:right w:val="single" w:color="auto" w:sz="4" w:space="0"/>
            </w:tcBorders>
            <w:vAlign w:val="center"/>
          </w:tcPr>
          <w:p>
            <w:pPr>
              <w:rPr>
                <w:rFonts w:ascii="仿宋" w:hAnsi="仿宋" w:eastAsia="仿宋"/>
              </w:rPr>
            </w:pPr>
            <w:r>
              <w:rPr>
                <w:rFonts w:hint="eastAsia" w:ascii="仿宋" w:hAnsi="仿宋" w:eastAsia="仿宋"/>
              </w:rPr>
              <w:t>主项资质名称及等级：</w:t>
            </w:r>
          </w:p>
          <w:p>
            <w:pPr>
              <w:rPr>
                <w:rFonts w:ascii="仿宋" w:hAnsi="仿宋" w:eastAsia="仿宋"/>
              </w:rPr>
            </w:pPr>
            <w:r>
              <w:rPr>
                <w:rFonts w:hint="eastAsia" w:ascii="仿宋" w:hAnsi="仿宋" w:eastAsia="仿宋"/>
              </w:rPr>
              <w:t>专业承包资质名称及等级：</w:t>
            </w:r>
          </w:p>
          <w:p>
            <w:pPr>
              <w:rPr>
                <w:rFonts w:ascii="仿宋" w:hAnsi="仿宋" w:eastAsia="仿宋"/>
              </w:rPr>
            </w:pPr>
            <w:r>
              <w:rPr>
                <w:rFonts w:hint="eastAsia" w:ascii="仿宋" w:hAnsi="仿宋" w:eastAsia="仿宋"/>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主要服务范围</w:t>
            </w:r>
          </w:p>
        </w:tc>
        <w:tc>
          <w:tcPr>
            <w:tcW w:w="7488" w:type="dxa"/>
            <w:gridSpan w:val="7"/>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近期主要项目或业绩</w:t>
            </w:r>
          </w:p>
        </w:tc>
        <w:tc>
          <w:tcPr>
            <w:tcW w:w="7488" w:type="dxa"/>
            <w:gridSpan w:val="7"/>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基本开户账户号</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开户银行</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类别</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证书号</w:t>
            </w: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发证机关</w:t>
            </w: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发证时间</w:t>
            </w: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有效期截至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营业执照号</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组织机构代码证</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税务登记证</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安全生产许可证</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主项资质证书编</w:t>
            </w: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rPr>
            </w:pPr>
            <w:r>
              <w:rPr>
                <w:rFonts w:hint="eastAsia" w:ascii="仿宋" w:hAnsi="仿宋" w:eastAsia="仿宋"/>
              </w:rPr>
              <w:t>1：</w:t>
            </w: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rPr>
            </w:pPr>
          </w:p>
        </w:tc>
        <w:tc>
          <w:tcPr>
            <w:tcW w:w="2546" w:type="dxa"/>
            <w:gridSpan w:val="2"/>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rPr>
            </w:pPr>
            <w:r>
              <w:rPr>
                <w:rFonts w:hint="eastAsia" w:ascii="仿宋" w:hAnsi="仿宋" w:eastAsia="仿宋"/>
              </w:rPr>
              <w:t>2：</w:t>
            </w:r>
          </w:p>
        </w:tc>
        <w:tc>
          <w:tcPr>
            <w:tcW w:w="241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4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管理体系认证证书</w:t>
            </w:r>
          </w:p>
        </w:tc>
        <w:tc>
          <w:tcPr>
            <w:tcW w:w="2546" w:type="dxa"/>
            <w:gridSpan w:val="2"/>
            <w:tcBorders>
              <w:top w:val="single" w:color="000000" w:sz="4" w:space="0"/>
              <w:left w:val="single" w:color="000000" w:sz="4" w:space="0"/>
              <w:bottom w:val="single" w:color="000000" w:sz="4" w:space="0"/>
              <w:right w:val="single" w:color="auto" w:sz="4" w:space="0"/>
            </w:tcBorders>
            <w:vAlign w:val="center"/>
          </w:tcPr>
          <w:p>
            <w:pPr>
              <w:jc w:val="left"/>
              <w:rPr>
                <w:rFonts w:ascii="仿宋" w:hAnsi="仿宋" w:eastAsia="仿宋"/>
              </w:rPr>
            </w:pPr>
            <w:r>
              <w:rPr>
                <w:rFonts w:hint="eastAsia" w:ascii="仿宋" w:hAnsi="仿宋" w:eastAsia="仿宋"/>
              </w:rPr>
              <w:t>1：</w:t>
            </w:r>
          </w:p>
        </w:tc>
        <w:tc>
          <w:tcPr>
            <w:tcW w:w="2410" w:type="dxa"/>
            <w:gridSpan w:val="3"/>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349"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rPr>
            </w:pPr>
          </w:p>
        </w:tc>
        <w:tc>
          <w:tcPr>
            <w:tcW w:w="2546" w:type="dxa"/>
            <w:gridSpan w:val="2"/>
            <w:tcBorders>
              <w:top w:val="single" w:color="000000" w:sz="4" w:space="0"/>
              <w:left w:val="single" w:color="000000" w:sz="4" w:space="0"/>
              <w:bottom w:val="single" w:color="000000" w:sz="4" w:space="0"/>
              <w:right w:val="single" w:color="auto" w:sz="4" w:space="0"/>
            </w:tcBorders>
            <w:vAlign w:val="center"/>
          </w:tcPr>
          <w:p>
            <w:pPr>
              <w:jc w:val="left"/>
              <w:rPr>
                <w:rFonts w:ascii="仿宋" w:hAnsi="仿宋" w:eastAsia="仿宋"/>
              </w:rPr>
            </w:pPr>
            <w:r>
              <w:rPr>
                <w:rFonts w:hint="eastAsia" w:ascii="仿宋" w:hAnsi="仿宋" w:eastAsia="仿宋"/>
              </w:rPr>
              <w:t>2：</w:t>
            </w:r>
          </w:p>
        </w:tc>
        <w:tc>
          <w:tcPr>
            <w:tcW w:w="2410" w:type="dxa"/>
            <w:gridSpan w:val="3"/>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349"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rPr>
            </w:pPr>
          </w:p>
        </w:tc>
        <w:tc>
          <w:tcPr>
            <w:tcW w:w="2546" w:type="dxa"/>
            <w:gridSpan w:val="2"/>
            <w:tcBorders>
              <w:top w:val="single" w:color="000000" w:sz="4" w:space="0"/>
              <w:left w:val="single" w:color="000000" w:sz="4" w:space="0"/>
              <w:bottom w:val="single" w:color="000000" w:sz="4" w:space="0"/>
              <w:right w:val="single" w:color="auto" w:sz="4" w:space="0"/>
            </w:tcBorders>
            <w:vAlign w:val="center"/>
          </w:tcPr>
          <w:p>
            <w:pPr>
              <w:jc w:val="left"/>
              <w:rPr>
                <w:rFonts w:ascii="仿宋" w:hAnsi="仿宋" w:eastAsia="仿宋"/>
              </w:rPr>
            </w:pPr>
            <w:r>
              <w:rPr>
                <w:rFonts w:hint="eastAsia" w:ascii="仿宋" w:hAnsi="仿宋" w:eastAsia="仿宋"/>
              </w:rPr>
              <w:t>3：</w:t>
            </w:r>
          </w:p>
        </w:tc>
        <w:tc>
          <w:tcPr>
            <w:tcW w:w="2410" w:type="dxa"/>
            <w:gridSpan w:val="3"/>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349"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信用证书</w:t>
            </w:r>
          </w:p>
        </w:tc>
        <w:tc>
          <w:tcPr>
            <w:tcW w:w="2546" w:type="dxa"/>
            <w:gridSpan w:val="2"/>
            <w:tcBorders>
              <w:top w:val="single" w:color="000000" w:sz="4" w:space="0"/>
              <w:left w:val="single" w:color="000000" w:sz="4" w:space="0"/>
              <w:bottom w:val="single" w:color="000000" w:sz="4" w:space="0"/>
              <w:right w:val="single" w:color="auto" w:sz="4" w:space="0"/>
            </w:tcBorders>
            <w:vAlign w:val="center"/>
          </w:tcPr>
          <w:p>
            <w:pPr>
              <w:rPr>
                <w:rFonts w:ascii="仿宋" w:hAnsi="仿宋" w:eastAsia="仿宋"/>
              </w:rPr>
            </w:pPr>
            <w:r>
              <w:rPr>
                <w:rFonts w:hint="eastAsia" w:ascii="仿宋" w:hAnsi="仿宋" w:eastAsia="仿宋"/>
              </w:rPr>
              <w:t>1：</w:t>
            </w:r>
          </w:p>
        </w:tc>
        <w:tc>
          <w:tcPr>
            <w:tcW w:w="2410" w:type="dxa"/>
            <w:gridSpan w:val="3"/>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349"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7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rPr>
            </w:pPr>
          </w:p>
        </w:tc>
        <w:tc>
          <w:tcPr>
            <w:tcW w:w="2546" w:type="dxa"/>
            <w:gridSpan w:val="2"/>
            <w:tcBorders>
              <w:top w:val="single" w:color="000000" w:sz="4" w:space="0"/>
              <w:left w:val="single" w:color="000000" w:sz="4" w:space="0"/>
              <w:bottom w:val="single" w:color="000000" w:sz="4" w:space="0"/>
              <w:right w:val="single" w:color="auto" w:sz="4" w:space="0"/>
            </w:tcBorders>
            <w:vAlign w:val="center"/>
          </w:tcPr>
          <w:p>
            <w:pPr>
              <w:rPr>
                <w:rFonts w:ascii="仿宋" w:hAnsi="仿宋" w:eastAsia="仿宋"/>
              </w:rPr>
            </w:pPr>
            <w:r>
              <w:rPr>
                <w:rFonts w:hint="eastAsia" w:ascii="仿宋" w:hAnsi="仿宋" w:eastAsia="仿宋"/>
              </w:rPr>
              <w:t>2：</w:t>
            </w:r>
          </w:p>
        </w:tc>
        <w:tc>
          <w:tcPr>
            <w:tcW w:w="2410" w:type="dxa"/>
            <w:gridSpan w:val="3"/>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c>
          <w:tcPr>
            <w:tcW w:w="1183" w:type="dxa"/>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rPr>
            </w:pPr>
          </w:p>
        </w:tc>
        <w:tc>
          <w:tcPr>
            <w:tcW w:w="1349" w:type="dxa"/>
            <w:tcBorders>
              <w:top w:val="single" w:color="000000" w:sz="4" w:space="0"/>
              <w:left w:val="single" w:color="auto" w:sz="4" w:space="0"/>
              <w:bottom w:val="single" w:color="000000" w:sz="4" w:space="0"/>
              <w:right w:val="single" w:color="000000" w:sz="4" w:space="0"/>
            </w:tcBorders>
            <w:vAlign w:val="center"/>
          </w:tcPr>
          <w:p>
            <w:pPr>
              <w:jc w:val="center"/>
              <w:rPr>
                <w:rFonts w:ascii="仿宋" w:hAnsi="仿宋" w:eastAsia="仿宋"/>
              </w:rPr>
            </w:pPr>
          </w:p>
        </w:tc>
      </w:tr>
    </w:tbl>
    <w:p>
      <w:pPr>
        <w:spacing w:line="360" w:lineRule="auto"/>
        <w:ind w:firstLine="3720" w:firstLineChars="1550"/>
        <w:rPr>
          <w:rFonts w:ascii="仿宋" w:hAnsi="仿宋" w:eastAsia="仿宋"/>
          <w:sz w:val="24"/>
          <w:szCs w:val="24"/>
        </w:rPr>
      </w:pPr>
      <w:r>
        <w:rPr>
          <w:rFonts w:hint="eastAsia" w:ascii="仿宋" w:hAnsi="仿宋" w:eastAsia="仿宋"/>
          <w:sz w:val="24"/>
          <w:szCs w:val="24"/>
        </w:rPr>
        <w:t>响 应 人：</w:t>
      </w:r>
      <w:r>
        <w:rPr>
          <w:rFonts w:hint="eastAsia" w:ascii="仿宋" w:hAnsi="仿宋" w:eastAsia="仿宋"/>
          <w:sz w:val="24"/>
          <w:szCs w:val="24"/>
          <w:u w:val="single"/>
        </w:rPr>
        <w:t xml:space="preserve">                   </w:t>
      </w:r>
      <w:r>
        <w:rPr>
          <w:rFonts w:hint="eastAsia" w:ascii="仿宋" w:hAnsi="仿宋" w:eastAsia="仿宋"/>
          <w:sz w:val="24"/>
          <w:szCs w:val="24"/>
        </w:rPr>
        <w:t>（盖单位章）</w:t>
      </w:r>
    </w:p>
    <w:p>
      <w:pPr>
        <w:spacing w:line="360" w:lineRule="auto"/>
        <w:ind w:firstLine="3720" w:firstLineChars="1550"/>
        <w:rPr>
          <w:rFonts w:ascii="仿宋" w:hAnsi="仿宋" w:eastAsia="仿宋"/>
          <w:sz w:val="24"/>
          <w:szCs w:val="24"/>
        </w:rPr>
      </w:pPr>
      <w:r>
        <w:rPr>
          <w:rFonts w:hint="eastAsia" w:ascii="仿宋" w:hAnsi="仿宋" w:eastAsia="仿宋"/>
          <w:sz w:val="24"/>
          <w:szCs w:val="24"/>
        </w:rPr>
        <w:t>法定代表人或其委托代理人：</w:t>
      </w:r>
      <w:r>
        <w:rPr>
          <w:rFonts w:hint="eastAsia" w:ascii="仿宋" w:hAnsi="仿宋" w:eastAsia="仿宋"/>
          <w:sz w:val="24"/>
          <w:szCs w:val="24"/>
          <w:u w:val="single"/>
        </w:rPr>
        <w:t xml:space="preserve">       </w:t>
      </w:r>
      <w:r>
        <w:rPr>
          <w:rFonts w:hint="eastAsia" w:ascii="仿宋" w:hAnsi="仿宋" w:eastAsia="仿宋"/>
          <w:sz w:val="24"/>
          <w:szCs w:val="24"/>
        </w:rPr>
        <w:t>（签字）</w:t>
      </w:r>
    </w:p>
    <w:p>
      <w:pPr>
        <w:adjustRightInd w:val="0"/>
        <w:snapToGrid w:val="0"/>
        <w:jc w:val="center"/>
        <w:rPr>
          <w:rFonts w:ascii="仿宋" w:hAnsi="仿宋" w:eastAsia="仿宋" w:cs="仿宋_GB2312"/>
          <w:b/>
          <w:bCs/>
          <w:szCs w:val="21"/>
        </w:rPr>
      </w:pP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r>
        <w:rPr>
          <w:rFonts w:hint="eastAsia" w:ascii="仿宋" w:hAnsi="仿宋" w:eastAsia="仿宋" w:cs="仿宋_GB2312"/>
          <w:b/>
          <w:bCs/>
          <w:szCs w:val="21"/>
        </w:rPr>
        <w:br w:type="page"/>
      </w:r>
    </w:p>
    <w:p>
      <w:pPr>
        <w:adjustRightInd w:val="0"/>
        <w:snapToGrid w:val="0"/>
        <w:rPr>
          <w:rFonts w:ascii="仿宋" w:hAnsi="仿宋" w:eastAsia="仿宋" w:cs="仿宋_GB2312"/>
          <w:b/>
          <w:bCs/>
          <w:szCs w:val="21"/>
        </w:rPr>
      </w:pPr>
      <w:r>
        <w:rPr>
          <w:rFonts w:hint="eastAsia" w:ascii="仿宋" w:hAnsi="仿宋" w:eastAsia="仿宋" w:cs="仿宋_GB2312"/>
          <w:b/>
          <w:bCs/>
          <w:szCs w:val="21"/>
        </w:rPr>
        <w:t>表2 业绩</w:t>
      </w:r>
    </w:p>
    <w:tbl>
      <w:tblPr>
        <w:tblStyle w:val="35"/>
        <w:tblW w:w="936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57" w:type="dxa"/>
          <w:bottom w:w="0" w:type="dxa"/>
          <w:right w:w="57" w:type="dxa"/>
        </w:tblCellMar>
      </w:tblPr>
      <w:tblGrid>
        <w:gridCol w:w="710"/>
        <w:gridCol w:w="1006"/>
        <w:gridCol w:w="1332"/>
        <w:gridCol w:w="1332"/>
        <w:gridCol w:w="1332"/>
        <w:gridCol w:w="1333"/>
        <w:gridCol w:w="1333"/>
        <w:gridCol w:w="98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jc w:val="center"/>
        </w:trPr>
        <w:tc>
          <w:tcPr>
            <w:tcW w:w="710" w:type="dxa"/>
            <w:tcBorders>
              <w:top w:val="single" w:color="auto" w:sz="8" w:space="0"/>
              <w:left w:val="single" w:color="auto" w:sz="8"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序号</w:t>
            </w:r>
          </w:p>
        </w:tc>
        <w:tc>
          <w:tcPr>
            <w:tcW w:w="1005" w:type="dxa"/>
            <w:tcBorders>
              <w:top w:val="single" w:color="auto" w:sz="8"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型号</w:t>
            </w:r>
          </w:p>
        </w:tc>
        <w:tc>
          <w:tcPr>
            <w:tcW w:w="1331" w:type="dxa"/>
            <w:tcBorders>
              <w:top w:val="single" w:color="auto" w:sz="8"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技术参数</w:t>
            </w:r>
          </w:p>
        </w:tc>
        <w:tc>
          <w:tcPr>
            <w:tcW w:w="1331" w:type="dxa"/>
            <w:tcBorders>
              <w:top w:val="single" w:color="auto" w:sz="8" w:space="0"/>
              <w:left w:val="single" w:color="auto" w:sz="6" w:space="0"/>
              <w:bottom w:val="single" w:color="auto" w:sz="6" w:space="0"/>
              <w:right w:val="single" w:color="auto" w:sz="6" w:space="0"/>
            </w:tcBorders>
          </w:tcPr>
          <w:p>
            <w:pPr>
              <w:spacing w:before="93" w:after="93"/>
              <w:jc w:val="center"/>
              <w:rPr>
                <w:rFonts w:ascii="仿宋" w:hAnsi="仿宋" w:eastAsia="仿宋"/>
                <w:szCs w:val="21"/>
              </w:rPr>
            </w:pPr>
            <w:r>
              <w:rPr>
                <w:rFonts w:hint="eastAsia" w:ascii="仿宋" w:hAnsi="仿宋" w:eastAsia="仿宋"/>
                <w:szCs w:val="21"/>
              </w:rPr>
              <w:t>数量</w:t>
            </w:r>
          </w:p>
        </w:tc>
        <w:tc>
          <w:tcPr>
            <w:tcW w:w="1331" w:type="dxa"/>
            <w:tcBorders>
              <w:top w:val="single" w:color="auto" w:sz="8"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使用地点</w:t>
            </w:r>
          </w:p>
        </w:tc>
        <w:tc>
          <w:tcPr>
            <w:tcW w:w="1332" w:type="dxa"/>
            <w:tcBorders>
              <w:top w:val="single" w:color="auto" w:sz="8"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投产时间</w:t>
            </w:r>
          </w:p>
        </w:tc>
        <w:tc>
          <w:tcPr>
            <w:tcW w:w="1332" w:type="dxa"/>
            <w:tcBorders>
              <w:top w:val="single" w:color="auto" w:sz="8"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r>
              <w:rPr>
                <w:rFonts w:hint="eastAsia" w:ascii="仿宋" w:hAnsi="仿宋" w:eastAsia="仿宋"/>
                <w:szCs w:val="21"/>
              </w:rPr>
              <w:t>运行情况</w:t>
            </w:r>
          </w:p>
        </w:tc>
        <w:tc>
          <w:tcPr>
            <w:tcW w:w="981" w:type="dxa"/>
            <w:tcBorders>
              <w:top w:val="single" w:color="auto" w:sz="8" w:space="0"/>
              <w:left w:val="single" w:color="auto" w:sz="6" w:space="0"/>
              <w:bottom w:val="single" w:color="auto" w:sz="6" w:space="0"/>
              <w:right w:val="single" w:color="auto" w:sz="8" w:space="0"/>
            </w:tcBorders>
            <w:vAlign w:val="center"/>
          </w:tcPr>
          <w:p>
            <w:pPr>
              <w:spacing w:before="93" w:after="93"/>
              <w:jc w:val="center"/>
              <w:rPr>
                <w:rFonts w:ascii="仿宋" w:hAnsi="仿宋" w:eastAsia="仿宋"/>
                <w:szCs w:val="21"/>
              </w:rPr>
            </w:pPr>
            <w:r>
              <w:rPr>
                <w:rFonts w:hint="eastAsia" w:ascii="仿宋" w:hAnsi="仿宋" w:eastAsia="仿宋"/>
                <w:szCs w:val="21"/>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jc w:val="center"/>
        </w:trPr>
        <w:tc>
          <w:tcPr>
            <w:tcW w:w="710" w:type="dxa"/>
            <w:tcBorders>
              <w:top w:val="single" w:color="auto" w:sz="6" w:space="0"/>
              <w:left w:val="single" w:color="auto" w:sz="8"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005"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981" w:type="dxa"/>
            <w:tcBorders>
              <w:top w:val="single" w:color="auto" w:sz="6" w:space="0"/>
              <w:left w:val="single" w:color="auto" w:sz="6" w:space="0"/>
              <w:bottom w:val="single" w:color="auto" w:sz="6" w:space="0"/>
              <w:right w:val="single" w:color="auto" w:sz="8" w:space="0"/>
            </w:tcBorders>
            <w:vAlign w:val="center"/>
          </w:tcPr>
          <w:p>
            <w:pPr>
              <w:spacing w:before="93" w:after="93"/>
              <w:jc w:val="center"/>
              <w:rPr>
                <w:rFonts w:ascii="仿宋" w:hAnsi="仿宋" w:eastAsia="仿宋"/>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jc w:val="center"/>
        </w:trPr>
        <w:tc>
          <w:tcPr>
            <w:tcW w:w="710" w:type="dxa"/>
            <w:tcBorders>
              <w:top w:val="single" w:color="auto" w:sz="6" w:space="0"/>
              <w:left w:val="single" w:color="auto" w:sz="8"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005"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981" w:type="dxa"/>
            <w:tcBorders>
              <w:top w:val="single" w:color="auto" w:sz="6" w:space="0"/>
              <w:left w:val="single" w:color="auto" w:sz="6" w:space="0"/>
              <w:bottom w:val="single" w:color="auto" w:sz="6" w:space="0"/>
              <w:right w:val="single" w:color="auto" w:sz="8" w:space="0"/>
            </w:tcBorders>
            <w:vAlign w:val="center"/>
          </w:tcPr>
          <w:p>
            <w:pPr>
              <w:spacing w:before="93" w:after="93"/>
              <w:jc w:val="center"/>
              <w:rPr>
                <w:rFonts w:ascii="仿宋" w:hAnsi="仿宋" w:eastAsia="仿宋"/>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jc w:val="center"/>
        </w:trPr>
        <w:tc>
          <w:tcPr>
            <w:tcW w:w="710" w:type="dxa"/>
            <w:tcBorders>
              <w:top w:val="single" w:color="auto" w:sz="6" w:space="0"/>
              <w:left w:val="single" w:color="auto" w:sz="8"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005"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981" w:type="dxa"/>
            <w:tcBorders>
              <w:top w:val="single" w:color="auto" w:sz="6" w:space="0"/>
              <w:left w:val="single" w:color="auto" w:sz="6" w:space="0"/>
              <w:bottom w:val="single" w:color="auto" w:sz="6" w:space="0"/>
              <w:right w:val="single" w:color="auto" w:sz="8" w:space="0"/>
            </w:tcBorders>
            <w:vAlign w:val="center"/>
          </w:tcPr>
          <w:p>
            <w:pPr>
              <w:spacing w:before="93" w:after="93"/>
              <w:jc w:val="center"/>
              <w:rPr>
                <w:rFonts w:ascii="仿宋" w:hAnsi="仿宋" w:eastAsia="仿宋"/>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trHeight w:val="90" w:hRule="atLeast"/>
          <w:jc w:val="center"/>
        </w:trPr>
        <w:tc>
          <w:tcPr>
            <w:tcW w:w="710" w:type="dxa"/>
            <w:tcBorders>
              <w:top w:val="single" w:color="auto" w:sz="6" w:space="0"/>
              <w:left w:val="single" w:color="auto" w:sz="8"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005"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6" w:space="0"/>
              <w:right w:val="single" w:color="auto" w:sz="6" w:space="0"/>
            </w:tcBorders>
            <w:vAlign w:val="center"/>
          </w:tcPr>
          <w:p>
            <w:pPr>
              <w:spacing w:before="93" w:after="93"/>
              <w:jc w:val="center"/>
              <w:rPr>
                <w:rFonts w:ascii="仿宋" w:hAnsi="仿宋" w:eastAsia="仿宋"/>
                <w:szCs w:val="21"/>
              </w:rPr>
            </w:pPr>
          </w:p>
        </w:tc>
        <w:tc>
          <w:tcPr>
            <w:tcW w:w="981" w:type="dxa"/>
            <w:tcBorders>
              <w:top w:val="single" w:color="auto" w:sz="6" w:space="0"/>
              <w:left w:val="single" w:color="auto" w:sz="6" w:space="0"/>
              <w:bottom w:val="single" w:color="auto" w:sz="6" w:space="0"/>
              <w:right w:val="single" w:color="auto" w:sz="8" w:space="0"/>
            </w:tcBorders>
            <w:vAlign w:val="center"/>
          </w:tcPr>
          <w:p>
            <w:pPr>
              <w:spacing w:before="93" w:after="93"/>
              <w:jc w:val="center"/>
              <w:rPr>
                <w:rFonts w:ascii="仿宋" w:hAnsi="仿宋" w:eastAsia="仿宋"/>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jc w:val="center"/>
        </w:trPr>
        <w:tc>
          <w:tcPr>
            <w:tcW w:w="710" w:type="dxa"/>
            <w:tcBorders>
              <w:top w:val="single" w:color="auto" w:sz="6" w:space="0"/>
              <w:left w:val="single" w:color="auto" w:sz="8"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1005" w:type="dxa"/>
            <w:tcBorders>
              <w:top w:val="single" w:color="auto" w:sz="6" w:space="0"/>
              <w:left w:val="single" w:color="auto" w:sz="6"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8" w:space="0"/>
              <w:right w:val="single" w:color="auto" w:sz="6" w:space="0"/>
            </w:tcBorders>
          </w:tcPr>
          <w:p>
            <w:pPr>
              <w:spacing w:before="93" w:after="93"/>
              <w:jc w:val="center"/>
              <w:rPr>
                <w:rFonts w:ascii="仿宋" w:hAnsi="仿宋" w:eastAsia="仿宋"/>
                <w:szCs w:val="21"/>
              </w:rPr>
            </w:pPr>
          </w:p>
        </w:tc>
        <w:tc>
          <w:tcPr>
            <w:tcW w:w="1331" w:type="dxa"/>
            <w:tcBorders>
              <w:top w:val="single" w:color="auto" w:sz="6" w:space="0"/>
              <w:left w:val="single" w:color="auto" w:sz="6"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1332" w:type="dxa"/>
            <w:tcBorders>
              <w:top w:val="single" w:color="auto" w:sz="6" w:space="0"/>
              <w:left w:val="single" w:color="auto" w:sz="6" w:space="0"/>
              <w:bottom w:val="single" w:color="auto" w:sz="8" w:space="0"/>
              <w:right w:val="single" w:color="auto" w:sz="6" w:space="0"/>
            </w:tcBorders>
            <w:vAlign w:val="center"/>
          </w:tcPr>
          <w:p>
            <w:pPr>
              <w:spacing w:before="93" w:after="93"/>
              <w:jc w:val="center"/>
              <w:rPr>
                <w:rFonts w:ascii="仿宋" w:hAnsi="仿宋" w:eastAsia="仿宋"/>
                <w:szCs w:val="21"/>
              </w:rPr>
            </w:pPr>
          </w:p>
        </w:tc>
        <w:tc>
          <w:tcPr>
            <w:tcW w:w="981" w:type="dxa"/>
            <w:tcBorders>
              <w:top w:val="single" w:color="auto" w:sz="6" w:space="0"/>
              <w:left w:val="single" w:color="auto" w:sz="6" w:space="0"/>
              <w:bottom w:val="single" w:color="auto" w:sz="8" w:space="0"/>
              <w:right w:val="single" w:color="auto" w:sz="8" w:space="0"/>
            </w:tcBorders>
            <w:vAlign w:val="center"/>
          </w:tcPr>
          <w:p>
            <w:pPr>
              <w:spacing w:before="93" w:after="93"/>
              <w:jc w:val="center"/>
              <w:rPr>
                <w:rFonts w:ascii="仿宋" w:hAnsi="仿宋" w:eastAsia="仿宋"/>
                <w:szCs w:val="21"/>
              </w:rPr>
            </w:pPr>
          </w:p>
        </w:tc>
      </w:tr>
    </w:tbl>
    <w:p>
      <w:pPr>
        <w:adjustRightInd w:val="0"/>
        <w:snapToGrid w:val="0"/>
        <w:jc w:val="center"/>
        <w:rPr>
          <w:rFonts w:ascii="仿宋" w:hAnsi="仿宋" w:eastAsia="仿宋" w:cs="仿宋_GB2312"/>
          <w:b/>
          <w:bCs/>
          <w:sz w:val="15"/>
          <w:szCs w:val="15"/>
        </w:rPr>
      </w:pPr>
    </w:p>
    <w:p>
      <w:pPr>
        <w:spacing w:line="360" w:lineRule="auto"/>
        <w:ind w:firstLine="3720" w:firstLineChars="1550"/>
        <w:rPr>
          <w:rFonts w:ascii="仿宋" w:hAnsi="仿宋" w:eastAsia="仿宋"/>
          <w:sz w:val="24"/>
          <w:szCs w:val="24"/>
        </w:rPr>
      </w:pPr>
      <w:r>
        <w:rPr>
          <w:rFonts w:hint="eastAsia" w:ascii="仿宋" w:hAnsi="仿宋" w:eastAsia="仿宋"/>
          <w:sz w:val="24"/>
          <w:szCs w:val="24"/>
        </w:rPr>
        <w:t>响 应 人：</w:t>
      </w:r>
      <w:r>
        <w:rPr>
          <w:rFonts w:hint="eastAsia" w:ascii="仿宋" w:hAnsi="仿宋" w:eastAsia="仿宋"/>
          <w:sz w:val="24"/>
          <w:szCs w:val="24"/>
          <w:u w:val="single"/>
        </w:rPr>
        <w:t xml:space="preserve">                   </w:t>
      </w:r>
      <w:r>
        <w:rPr>
          <w:rFonts w:hint="eastAsia" w:ascii="仿宋" w:hAnsi="仿宋" w:eastAsia="仿宋"/>
          <w:sz w:val="24"/>
          <w:szCs w:val="24"/>
        </w:rPr>
        <w:t>（盖单位章）</w:t>
      </w:r>
    </w:p>
    <w:p>
      <w:pPr>
        <w:spacing w:line="360" w:lineRule="auto"/>
        <w:ind w:firstLine="3720" w:firstLineChars="1550"/>
        <w:rPr>
          <w:rFonts w:ascii="仿宋" w:hAnsi="仿宋" w:eastAsia="仿宋"/>
          <w:sz w:val="24"/>
          <w:szCs w:val="24"/>
        </w:rPr>
      </w:pPr>
      <w:r>
        <w:rPr>
          <w:rFonts w:hint="eastAsia" w:ascii="仿宋" w:hAnsi="仿宋" w:eastAsia="仿宋"/>
          <w:sz w:val="24"/>
          <w:szCs w:val="24"/>
        </w:rPr>
        <w:t>法定代表人或其委托代理人：</w:t>
      </w:r>
      <w:r>
        <w:rPr>
          <w:rFonts w:hint="eastAsia" w:ascii="仿宋" w:hAnsi="仿宋" w:eastAsia="仿宋"/>
          <w:sz w:val="24"/>
          <w:szCs w:val="24"/>
          <w:u w:val="single"/>
        </w:rPr>
        <w:t xml:space="preserve">       </w:t>
      </w:r>
      <w:r>
        <w:rPr>
          <w:rFonts w:hint="eastAsia" w:ascii="仿宋" w:hAnsi="仿宋" w:eastAsia="仿宋"/>
          <w:sz w:val="24"/>
          <w:szCs w:val="24"/>
        </w:rPr>
        <w:t>（签字）</w:t>
      </w:r>
    </w:p>
    <w:p>
      <w:pPr>
        <w:adjustRightInd w:val="0"/>
        <w:snapToGrid w:val="0"/>
        <w:jc w:val="center"/>
        <w:rPr>
          <w:rFonts w:ascii="仿宋" w:hAnsi="仿宋" w:eastAsia="仿宋" w:cs="仿宋_GB2312"/>
          <w:b/>
          <w:bCs/>
          <w:szCs w:val="21"/>
        </w:rPr>
      </w:pP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pPr>
        <w:widowControl/>
        <w:jc w:val="left"/>
        <w:rPr>
          <w:rFonts w:ascii="仿宋" w:hAnsi="仿宋" w:eastAsia="仿宋"/>
        </w:rPr>
        <w:sectPr>
          <w:pgSz w:w="11906" w:h="16838"/>
          <w:pgMar w:top="1440" w:right="1797" w:bottom="1440" w:left="1797" w:header="851" w:footer="992" w:gutter="0"/>
          <w:cols w:space="720" w:num="1"/>
          <w:docGrid w:type="lines" w:linePitch="312" w:charSpace="0"/>
        </w:sectPr>
      </w:pP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六</w:t>
      </w:r>
      <w:r>
        <w:rPr>
          <w:rFonts w:hint="eastAsia" w:ascii="仿宋" w:hAnsi="仿宋" w:eastAsia="仿宋"/>
          <w:bCs/>
          <w:sz w:val="28"/>
          <w:szCs w:val="28"/>
          <w:lang w:val="zh-CN"/>
        </w:rPr>
        <w:t>、报价表（格式）</w:t>
      </w:r>
    </w:p>
    <w:p>
      <w:pPr>
        <w:jc w:val="center"/>
        <w:rPr>
          <w:rFonts w:ascii="仿宋" w:hAnsi="仿宋" w:eastAsia="仿宋"/>
          <w:b/>
          <w:sz w:val="24"/>
        </w:rPr>
      </w:pPr>
      <w:r>
        <w:rPr>
          <w:rFonts w:hint="eastAsia" w:ascii="仿宋" w:hAnsi="仿宋" w:eastAsia="仿宋"/>
          <w:b/>
          <w:sz w:val="24"/>
        </w:rPr>
        <w:t>报价汇总表</w:t>
      </w:r>
    </w:p>
    <w:tbl>
      <w:tblPr>
        <w:tblStyle w:val="35"/>
        <w:tblW w:w="0" w:type="auto"/>
        <w:jc w:val="center"/>
        <w:tblLayout w:type="fixed"/>
        <w:tblCellMar>
          <w:top w:w="0" w:type="dxa"/>
          <w:left w:w="108" w:type="dxa"/>
          <w:bottom w:w="0" w:type="dxa"/>
          <w:right w:w="108" w:type="dxa"/>
        </w:tblCellMar>
      </w:tblPr>
      <w:tblGrid>
        <w:gridCol w:w="851"/>
        <w:gridCol w:w="1275"/>
        <w:gridCol w:w="1276"/>
        <w:gridCol w:w="991"/>
        <w:gridCol w:w="1418"/>
        <w:gridCol w:w="1134"/>
        <w:gridCol w:w="1417"/>
      </w:tblGrid>
      <w:tr>
        <w:tblPrEx>
          <w:tblCellMar>
            <w:top w:w="0" w:type="dxa"/>
            <w:left w:w="108" w:type="dxa"/>
            <w:bottom w:w="0" w:type="dxa"/>
            <w:right w:w="108" w:type="dxa"/>
          </w:tblCellMar>
        </w:tblPrEx>
        <w:trPr>
          <w:trHeight w:val="38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序号</w:t>
            </w:r>
          </w:p>
        </w:tc>
        <w:tc>
          <w:tcPr>
            <w:tcW w:w="1275"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材料名称</w:t>
            </w:r>
          </w:p>
        </w:tc>
        <w:tc>
          <w:tcPr>
            <w:tcW w:w="1276"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规格型号</w:t>
            </w:r>
          </w:p>
        </w:tc>
        <w:tc>
          <w:tcPr>
            <w:tcW w:w="99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数量</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综合单价</w:t>
            </w:r>
          </w:p>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P</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合计</w:t>
            </w:r>
          </w:p>
        </w:tc>
        <w:tc>
          <w:tcPr>
            <w:tcW w:w="1417"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备注</w:t>
            </w:r>
          </w:p>
        </w:tc>
      </w:tr>
      <w:tr>
        <w:tblPrEx>
          <w:tblCellMar>
            <w:top w:w="0" w:type="dxa"/>
            <w:left w:w="108" w:type="dxa"/>
            <w:bottom w:w="0" w:type="dxa"/>
            <w:right w:w="108" w:type="dxa"/>
          </w:tblCellMar>
        </w:tblPrEx>
        <w:trPr>
          <w:trHeight w:val="389"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1</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389"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2</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389"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3</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441"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4</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441"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5</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441"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r>
              <w:rPr>
                <w:rFonts w:hint="eastAsia" w:ascii="仿宋" w:hAnsi="仿宋" w:eastAsia="仿宋" w:cs="仿宋"/>
                <w:kern w:val="0"/>
                <w:sz w:val="24"/>
              </w:rPr>
              <w:t>6</w:t>
            </w:r>
          </w:p>
        </w:tc>
        <w:tc>
          <w:tcPr>
            <w:tcW w:w="1275" w:type="dxa"/>
            <w:tcBorders>
              <w:top w:val="nil"/>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1276"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sz w:val="22"/>
                <w:szCs w:val="22"/>
              </w:rPr>
            </w:pP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p>
        </w:tc>
        <w:tc>
          <w:tcPr>
            <w:tcW w:w="1417" w:type="dxa"/>
            <w:tcBorders>
              <w:top w:val="nil"/>
              <w:left w:val="nil"/>
              <w:bottom w:val="single" w:color="auto" w:sz="4" w:space="0"/>
              <w:right w:val="single" w:color="auto" w:sz="4" w:space="0"/>
            </w:tcBorders>
            <w:vAlign w:val="center"/>
          </w:tcPr>
          <w:p>
            <w:pPr>
              <w:spacing w:line="240" w:lineRule="atLeast"/>
              <w:jc w:val="center"/>
              <w:rPr>
                <w:rFonts w:ascii="仿宋" w:hAnsi="仿宋" w:eastAsia="仿宋" w:cs="仿宋"/>
                <w:sz w:val="24"/>
              </w:rPr>
            </w:pPr>
          </w:p>
        </w:tc>
      </w:tr>
      <w:tr>
        <w:tblPrEx>
          <w:tblCellMar>
            <w:top w:w="0" w:type="dxa"/>
            <w:left w:w="108" w:type="dxa"/>
            <w:bottom w:w="0" w:type="dxa"/>
            <w:right w:w="108" w:type="dxa"/>
          </w:tblCellMar>
        </w:tblPrEx>
        <w:trPr>
          <w:trHeight w:val="441"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b/>
                <w:kern w:val="0"/>
                <w:sz w:val="24"/>
              </w:rPr>
            </w:pPr>
          </w:p>
        </w:tc>
        <w:tc>
          <w:tcPr>
            <w:tcW w:w="1275" w:type="dxa"/>
            <w:tcBorders>
              <w:top w:val="nil"/>
              <w:left w:val="nil"/>
              <w:bottom w:val="single" w:color="auto" w:sz="4" w:space="0"/>
              <w:right w:val="single" w:color="auto" w:sz="4" w:space="0"/>
            </w:tcBorders>
            <w:vAlign w:val="center"/>
          </w:tcPr>
          <w:p>
            <w:pPr>
              <w:widowControl/>
              <w:spacing w:line="240" w:lineRule="atLeast"/>
              <w:jc w:val="left"/>
              <w:rPr>
                <w:rFonts w:ascii="仿宋" w:hAnsi="仿宋" w:eastAsia="仿宋" w:cs="仿宋"/>
                <w:b/>
                <w:kern w:val="0"/>
                <w:sz w:val="24"/>
              </w:rPr>
            </w:pPr>
            <w:r>
              <w:rPr>
                <w:rFonts w:hint="eastAsia" w:ascii="仿宋" w:hAnsi="仿宋" w:eastAsia="仿宋" w:cs="仿宋"/>
                <w:b/>
                <w:kern w:val="0"/>
                <w:sz w:val="24"/>
              </w:rPr>
              <w:t>总计</w:t>
            </w:r>
          </w:p>
        </w:tc>
        <w:tc>
          <w:tcPr>
            <w:tcW w:w="1276"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仿宋" w:hAnsi="仿宋" w:eastAsia="仿宋" w:cs="仿宋"/>
                <w:b/>
                <w:kern w:val="0"/>
                <w:sz w:val="24"/>
              </w:rPr>
            </w:pPr>
          </w:p>
        </w:tc>
        <w:tc>
          <w:tcPr>
            <w:tcW w:w="99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sz w:val="22"/>
                <w:szCs w:val="22"/>
              </w:rPr>
            </w:pPr>
          </w:p>
        </w:tc>
        <w:tc>
          <w:tcPr>
            <w:tcW w:w="1418"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b/>
                <w:sz w:val="24"/>
              </w:rPr>
            </w:pPr>
          </w:p>
        </w:tc>
        <w:tc>
          <w:tcPr>
            <w:tcW w:w="1134" w:type="dxa"/>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b/>
                <w:sz w:val="24"/>
              </w:rPr>
            </w:pPr>
          </w:p>
        </w:tc>
        <w:tc>
          <w:tcPr>
            <w:tcW w:w="1417" w:type="dxa"/>
            <w:tcBorders>
              <w:top w:val="nil"/>
              <w:left w:val="nil"/>
              <w:bottom w:val="single" w:color="auto" w:sz="4" w:space="0"/>
              <w:right w:val="single" w:color="auto" w:sz="4" w:space="0"/>
            </w:tcBorders>
            <w:vAlign w:val="center"/>
          </w:tcPr>
          <w:p>
            <w:pPr>
              <w:spacing w:line="240" w:lineRule="atLeast"/>
              <w:ind w:left="-105" w:leftChars="-50" w:right="-105" w:rightChars="-50"/>
              <w:jc w:val="center"/>
              <w:rPr>
                <w:rFonts w:ascii="仿宋" w:hAnsi="仿宋" w:eastAsia="仿宋" w:cs="仿宋"/>
                <w:b/>
                <w:sz w:val="24"/>
              </w:rPr>
            </w:pPr>
            <w:r>
              <w:rPr>
                <w:rFonts w:hint="eastAsia" w:ascii="仿宋" w:hAnsi="仿宋" w:eastAsia="仿宋" w:cs="仿宋"/>
                <w:b/>
                <w:sz w:val="24"/>
              </w:rPr>
              <w:t>金额填入响应函中</w:t>
            </w:r>
          </w:p>
        </w:tc>
      </w:tr>
      <w:tr>
        <w:tblPrEx>
          <w:tblCellMar>
            <w:top w:w="0" w:type="dxa"/>
            <w:left w:w="108" w:type="dxa"/>
            <w:bottom w:w="0" w:type="dxa"/>
            <w:right w:w="108" w:type="dxa"/>
          </w:tblCellMar>
        </w:tblPrEx>
        <w:trPr>
          <w:trHeight w:val="441" w:hRule="atLeast"/>
          <w:jc w:val="center"/>
        </w:trPr>
        <w:tc>
          <w:tcPr>
            <w:tcW w:w="851"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b/>
                <w:kern w:val="0"/>
                <w:sz w:val="24"/>
              </w:rPr>
            </w:pPr>
          </w:p>
        </w:tc>
        <w:tc>
          <w:tcPr>
            <w:tcW w:w="1275" w:type="dxa"/>
            <w:tcBorders>
              <w:top w:val="nil"/>
              <w:left w:val="nil"/>
              <w:bottom w:val="single" w:color="auto" w:sz="4" w:space="0"/>
              <w:right w:val="single" w:color="auto" w:sz="4" w:space="0"/>
            </w:tcBorders>
            <w:vAlign w:val="center"/>
          </w:tcPr>
          <w:p>
            <w:pPr>
              <w:widowControl/>
              <w:spacing w:line="240" w:lineRule="atLeast"/>
              <w:jc w:val="left"/>
              <w:rPr>
                <w:rFonts w:ascii="仿宋" w:hAnsi="仿宋" w:eastAsia="仿宋" w:cs="仿宋"/>
                <w:b/>
                <w:kern w:val="0"/>
                <w:sz w:val="24"/>
              </w:rPr>
            </w:pPr>
            <w:r>
              <w:rPr>
                <w:rFonts w:hint="eastAsia" w:ascii="仿宋" w:hAnsi="仿宋" w:eastAsia="仿宋" w:cs="仿宋"/>
                <w:b/>
                <w:kern w:val="0"/>
                <w:sz w:val="24"/>
              </w:rPr>
              <w:t>税率</w:t>
            </w:r>
          </w:p>
        </w:tc>
        <w:tc>
          <w:tcPr>
            <w:tcW w:w="1276"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p>
        </w:tc>
        <w:tc>
          <w:tcPr>
            <w:tcW w:w="99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24"/>
              </w:rPr>
            </w:pPr>
          </w:p>
        </w:tc>
        <w:tc>
          <w:tcPr>
            <w:tcW w:w="2552" w:type="dxa"/>
            <w:gridSpan w:val="2"/>
            <w:tcBorders>
              <w:top w:val="nil"/>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sz w:val="24"/>
              </w:rPr>
            </w:pPr>
            <w:r>
              <w:rPr>
                <w:rFonts w:hint="eastAsia" w:ascii="仿宋" w:hAnsi="仿宋" w:eastAsia="仿宋" w:cs="仿宋"/>
                <w:sz w:val="24"/>
              </w:rPr>
              <w:t>**%</w:t>
            </w:r>
          </w:p>
        </w:tc>
        <w:tc>
          <w:tcPr>
            <w:tcW w:w="1417" w:type="dxa"/>
            <w:tcBorders>
              <w:top w:val="nil"/>
              <w:left w:val="nil"/>
              <w:bottom w:val="single" w:color="auto" w:sz="4" w:space="0"/>
              <w:right w:val="single" w:color="auto" w:sz="4" w:space="0"/>
            </w:tcBorders>
            <w:vAlign w:val="center"/>
          </w:tcPr>
          <w:p>
            <w:pPr>
              <w:rPr>
                <w:rFonts w:ascii="仿宋" w:hAnsi="仿宋" w:eastAsia="仿宋" w:cs="仿宋"/>
                <w:sz w:val="24"/>
              </w:rPr>
            </w:pPr>
          </w:p>
        </w:tc>
      </w:tr>
    </w:tbl>
    <w:p>
      <w:pPr>
        <w:spacing w:line="360" w:lineRule="auto"/>
        <w:rPr>
          <w:rFonts w:ascii="仿宋" w:hAnsi="仿宋" w:eastAsia="仿宋"/>
          <w:kern w:val="0"/>
          <w:sz w:val="24"/>
        </w:rPr>
      </w:pPr>
    </w:p>
    <w:p>
      <w:pPr>
        <w:pStyle w:val="2"/>
      </w:pPr>
      <w:r>
        <w:rPr>
          <w:b w:val="0"/>
          <w:bCs w:val="0"/>
        </w:rPr>
        <w:br w:type="page"/>
      </w:r>
    </w:p>
    <w:p>
      <w:pPr>
        <w:spacing w:line="360" w:lineRule="auto"/>
        <w:rPr>
          <w:rFonts w:ascii="仿宋" w:hAnsi="仿宋" w:eastAsia="仿宋"/>
          <w:kern w:val="0"/>
          <w:sz w:val="24"/>
        </w:rPr>
      </w:pPr>
    </w:p>
    <w:p>
      <w:pPr>
        <w:autoSpaceDE w:val="0"/>
        <w:autoSpaceDN w:val="0"/>
        <w:adjustRightInd w:val="0"/>
        <w:spacing w:line="360" w:lineRule="auto"/>
        <w:jc w:val="center"/>
        <w:rPr>
          <w:rFonts w:ascii="仿宋" w:hAnsi="仿宋" w:eastAsia="仿宋"/>
          <w:kern w:val="0"/>
          <w:sz w:val="24"/>
        </w:rPr>
      </w:pPr>
      <w:r>
        <w:rPr>
          <w:rFonts w:hint="eastAsia" w:ascii="仿宋" w:hAnsi="仿宋" w:eastAsia="仿宋"/>
          <w:kern w:val="0"/>
          <w:sz w:val="24"/>
        </w:rPr>
        <w:t>说明</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1、报出的单价和总价应被认为还包含所有隐含的内容，以及包含管理费和利润。</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2、报价应以第二章《须知》中规定的货币和指明的方式进行报价。</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3、未填单价的项目应被认为已包括在其他项目中。不论每个分项目是否标价，每张分项价格表的总计金额及一览表中总价应被认为是按合同规定的供货范围履行合同义务的总费用。</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4、</w:t>
      </w:r>
      <w:r>
        <w:rPr>
          <w:rFonts w:hint="eastAsia" w:ascii="仿宋" w:hAnsi="仿宋" w:eastAsia="仿宋"/>
          <w:color w:val="000000"/>
          <w:sz w:val="24"/>
        </w:rPr>
        <w:t>如果以单价和数量计算的结果与总价不一致，以及分项价汇总之和与总价不一致，则以单价和分项价为准修改总价。如果用文字表示的数值与用数字表示的数值不一致，以文字表示的数值为准。</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5、价格必须用抹不掉的墨水书写，任何由于错误造成的或必要的改动应由授权代表签字。</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6、对于每个项目，应填写每一表格中的合适的栏目，并给出这些表中指明的价格细目。价格表中相对应每个项目的价格应包含采购文件对该项目的所有详细要求。</w:t>
      </w:r>
    </w:p>
    <w:p>
      <w:pPr>
        <w:autoSpaceDE w:val="0"/>
        <w:autoSpaceDN w:val="0"/>
        <w:adjustRightInd w:val="0"/>
        <w:spacing w:line="360" w:lineRule="auto"/>
        <w:jc w:val="left"/>
        <w:rPr>
          <w:rFonts w:ascii="仿宋" w:hAnsi="仿宋" w:eastAsia="仿宋"/>
          <w:kern w:val="0"/>
          <w:sz w:val="24"/>
        </w:rPr>
      </w:pPr>
      <w:r>
        <w:rPr>
          <w:rFonts w:hint="eastAsia" w:ascii="仿宋" w:hAnsi="仿宋" w:eastAsia="仿宋"/>
          <w:kern w:val="0"/>
          <w:sz w:val="24"/>
        </w:rPr>
        <w:t>7、如不清楚或无法确定任何项下的范围，应在提交其响应文件前，根据采购文件的规定请求予以澄清。</w:t>
      </w:r>
    </w:p>
    <w:p>
      <w:pPr>
        <w:autoSpaceDE w:val="0"/>
        <w:autoSpaceDN w:val="0"/>
        <w:adjustRightInd w:val="0"/>
        <w:spacing w:line="360" w:lineRule="auto"/>
        <w:jc w:val="left"/>
        <w:rPr>
          <w:rFonts w:ascii="仿宋" w:hAnsi="仿宋" w:eastAsia="仿宋"/>
          <w:kern w:val="0"/>
          <w:sz w:val="24"/>
        </w:rPr>
      </w:pPr>
    </w:p>
    <w:p>
      <w:pPr>
        <w:widowControl/>
        <w:jc w:val="left"/>
        <w:rPr>
          <w:rFonts w:ascii="仿宋" w:hAnsi="仿宋" w:eastAsia="仿宋"/>
          <w:sz w:val="28"/>
          <w:szCs w:val="28"/>
        </w:rPr>
        <w:sectPr>
          <w:pgSz w:w="11906" w:h="16838"/>
          <w:pgMar w:top="1440" w:right="1797" w:bottom="1440" w:left="1797" w:header="851" w:footer="992" w:gutter="0"/>
          <w:cols w:space="720" w:num="1"/>
          <w:docGrid w:type="lines" w:linePitch="312" w:charSpace="0"/>
        </w:sectPr>
      </w:pPr>
    </w:p>
    <w:p>
      <w:pPr>
        <w:pStyle w:val="3"/>
        <w:adjustRightInd/>
        <w:spacing w:before="0" w:after="0" w:line="360" w:lineRule="auto"/>
        <w:jc w:val="both"/>
        <w:rPr>
          <w:rFonts w:ascii="仿宋" w:hAnsi="仿宋" w:eastAsia="仿宋"/>
          <w:bCs/>
          <w:sz w:val="28"/>
          <w:szCs w:val="28"/>
          <w:lang w:val="zh-CN"/>
        </w:rPr>
      </w:pPr>
      <w:r>
        <w:rPr>
          <w:rFonts w:hint="eastAsia" w:ascii="仿宋" w:hAnsi="仿宋" w:eastAsia="仿宋"/>
          <w:bCs/>
          <w:sz w:val="28"/>
          <w:szCs w:val="28"/>
        </w:rPr>
        <w:t>七</w:t>
      </w:r>
      <w:r>
        <w:rPr>
          <w:rFonts w:hint="eastAsia" w:ascii="仿宋" w:hAnsi="仿宋" w:eastAsia="仿宋"/>
          <w:bCs/>
          <w:sz w:val="28"/>
          <w:szCs w:val="28"/>
          <w:lang w:val="zh-CN"/>
        </w:rPr>
        <w:t>、保证金</w:t>
      </w:r>
    </w:p>
    <w:p>
      <w:pPr>
        <w:spacing w:line="360" w:lineRule="auto"/>
        <w:jc w:val="center"/>
        <w:rPr>
          <w:rFonts w:ascii="仿宋" w:hAnsi="仿宋" w:eastAsia="仿宋"/>
          <w:sz w:val="24"/>
        </w:rPr>
      </w:pPr>
    </w:p>
    <w:p>
      <w:pPr>
        <w:rPr>
          <w:rFonts w:ascii="仿宋" w:hAnsi="仿宋" w:eastAsia="仿宋"/>
          <w:sz w:val="24"/>
        </w:rPr>
      </w:pPr>
      <w:r>
        <w:rPr>
          <w:rFonts w:hint="eastAsia" w:ascii="仿宋" w:hAnsi="仿宋" w:eastAsia="仿宋"/>
          <w:sz w:val="24"/>
        </w:rPr>
        <w:t>附汇款单复印件或保函原件</w:t>
      </w:r>
    </w:p>
    <w:p>
      <w:pPr>
        <w:spacing w:line="360" w:lineRule="auto"/>
        <w:ind w:firstLine="3348" w:firstLineChars="1395"/>
        <w:rPr>
          <w:rFonts w:ascii="仿宋" w:hAnsi="仿宋" w:eastAsia="仿宋"/>
          <w:sz w:val="24"/>
        </w:rPr>
      </w:pPr>
    </w:p>
    <w:p>
      <w:pPr>
        <w:widowControl/>
        <w:jc w:val="left"/>
        <w:rPr>
          <w:rFonts w:ascii="仿宋" w:hAnsi="仿宋" w:eastAsia="仿宋"/>
        </w:rPr>
        <w:sectPr>
          <w:pgSz w:w="11906" w:h="16838"/>
          <w:pgMar w:top="1440" w:right="1797" w:bottom="1440" w:left="1797" w:header="851" w:footer="992" w:gutter="0"/>
          <w:cols w:space="720" w:num="1"/>
          <w:docGrid w:type="lines" w:linePitch="312" w:charSpace="0"/>
        </w:sectPr>
      </w:pPr>
    </w:p>
    <w:p>
      <w:pPr>
        <w:pStyle w:val="2"/>
        <w:numPr>
          <w:ilvl w:val="0"/>
          <w:numId w:val="2"/>
        </w:numPr>
        <w:spacing w:before="0" w:after="156" w:afterLines="50" w:line="360" w:lineRule="auto"/>
        <w:jc w:val="center"/>
        <w:rPr>
          <w:rFonts w:ascii="仿宋" w:hAnsi="仿宋" w:eastAsia="仿宋"/>
          <w:sz w:val="32"/>
        </w:rPr>
      </w:pPr>
      <w:bookmarkStart w:id="55" w:name="_Toc14788132"/>
      <w:r>
        <w:rPr>
          <w:rFonts w:hint="eastAsia" w:ascii="仿宋" w:hAnsi="仿宋" w:eastAsia="仿宋"/>
          <w:sz w:val="32"/>
        </w:rPr>
        <w:t>合同条款及附件</w:t>
      </w:r>
      <w:bookmarkEnd w:id="8"/>
      <w:bookmarkEnd w:id="55"/>
    </w:p>
    <w:p>
      <w:pPr>
        <w:pStyle w:val="3"/>
        <w:jc w:val="center"/>
        <w:rPr>
          <w:rFonts w:ascii="仿宋" w:hAnsi="仿宋" w:eastAsia="仿宋"/>
          <w:sz w:val="28"/>
          <w:szCs w:val="28"/>
        </w:rPr>
      </w:pPr>
      <w:bookmarkStart w:id="56" w:name="_Toc25078"/>
      <w:permStart w:id="0" w:edGrp="everyone"/>
      <w:r>
        <w:rPr>
          <w:rFonts w:hint="eastAsia" w:ascii="仿宋" w:hAnsi="仿宋" w:eastAsia="仿宋"/>
          <w:sz w:val="28"/>
          <w:szCs w:val="28"/>
        </w:rPr>
        <w:t>第一节  通用合同条款</w:t>
      </w:r>
      <w:bookmarkEnd w:id="56"/>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1.一般约定</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1.1词语定义</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除专用合同条款另有约定外，合同中的下列词语应具有本款所赋予的含义。</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 合同</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1.1.1.1 合同文件（或称合同）：指合同协议书、中标通知书、投标函、商务和技术偏差表、专用合同条款、通用合同条款、供货要求、分项报价表、中标材料质量标准的详细描述、相关服务计划，以及其他构成合同组成部分的文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1.1.1.2 合同协议书：指买方和卖方共同签署的合同协议书。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1.1.1.3 中标通知书：指买方通知卖方中标的函件。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1.1.1.4 投标函：指由卖方填写并签署的，名为“投标函”的函件。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1.1.1.5 商务和技术偏差表：指卖方投标文件中的商务和技术偏差表。</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1.1.1.6 供货要求：指合同文件中名为“供货要求”的文件。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1.1.1.7 中标材料质量标准的详细描述：指卖方投标文件中的投标材料质量标准的详细描述。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1.1.1.8 相关服务计划：指卖方投标文件中的相关服务计划。</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1.1.1.9 分项报价表：指卖方投标文件中的分项报价表。</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1.1.1.10 其他合同文件：指经合同双方当事人确认构成合同文件的其他文件。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1.1.2 合同当事人和人员</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1.1.2.1 合同当事人:指买方和（或）卖方。</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1.1.2.2 买方：指与卖方签订合同协议书，购买合同材料和相关服务的当事人，及其合法继承人。</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1.1.2.3 卖方：指与买方签订合同协议书，提供合同材料和相关服务的当事人，及其合法继承人。</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1.1.3 合同价格</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1.1.3.1 签约合同价：是签订合同时合同协议书写明的合同总金额。</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1.1.3.2 合同价格：指卖方按合同约定履行了全部合同义务后，买方应付给卖方的金额。</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1.1.4 合同材料：指卖方按合同约定应向买方提供的材料及技术资料，或其中任何一部分。</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1.1.5 技术资料：指各种纸质及电子载体的与合同材料检验、使用、修补等有关的技术指标、规格、图纸和说明文件。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1.1.6 验收：指合同材料经检验合格后，买方作出接受合同材料的确认。</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1.1.7 相关服务：是指在质量保证期届满前卖方提供的与合同材料有关的辅助服务，包括简单加工、解决合同材料存在的质量问题，以及为买方检验、使用和修补合同材料进行的技术指导、培训、协助等。</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1.1.8 质量保证期：指合同材料验收后，卖方按合同约定保证合同材料正常使用，并负责解决合同材料存在的任何质量问题的期限。</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1.1.9 工程</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1.1.9.1 工程：指在专用合同条款中指明的，使用合同材料的工程。</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1.1.9.2 施工场地（或称工地、施工现场）：指专用合同条款中指明的工程所在场所。</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1.1.10 天（或称日）：除特别指明外，指日历天。合同中按天计算时间的，开始当天不计入，从次日开始计算。合同约定的期间的最后一次是星期日或者其他法定休假日的，以休假日的次日为期间的最后一天。</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1.1.11 月：按照公历月计算。合同按月计算时间的，开始当天不计入，从次日开始计算。合同约定的期间的最后一天是星期天或者其他法定休假日的，以休假的次日为期间的最后一天。</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1.1.12 书面形式：指合同文件、信件和数据电文（包括电报、电传、传真、电子数据交换和电子邮件）等可以有形地表现所载内容的形式。</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1.113 不可抗力：是指任何一方当事人不能预见、不能避免并不能克服的自然灾害和社会性突发事件，如地震、海啸、瘟疫、水灾、骚乱、暴动、战争和专用合同条款约定的其他情形。</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1.2语言文字</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合同使用的语言文字为中文。专用术语使用外文的，应附有中文注释。</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1.3合同文件的优先顺序</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组成合同的各项文件应互相解释，互为说明。除专用合同条款另有约定外，解释合同文件的优先顺序如下：</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（1）合同协议书；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（2）中标通知书；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（3）投标函；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（4）商务和技术偏差表；</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（5）专用合同条款；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（6）通用合同条款；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（7）供货要求；</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（8）分项报价表；</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（9）中标材料质量标准的详细描述；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（10）相关服务计划；</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（11）其他合同文件。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1.4合同的生效及变更</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1.4.1 除专用合同条款另有约定外，买方和卖方的法定代理人（单位负责人）或其授权代表在合同协议书上签字并加盖单位章后，合同生效。</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1.4.2 除专用合同条款另有约定外，在合同履行过程中，如需对合同变更，双方应签订书面协议，并经双方法定代表人（单位负责人）或其授权代表签字并加盖单位章后生效。</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1.5联络</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1.5.1 买卖双方应就合同履行中有关的事项及时进行联络，重要事项应通过书面形式进行联络。</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1.5.2 买方可以安排监理等相关人员作为买方人员，与卖方进行联络或参加合同材料的检验和验收等。</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1.6联合体</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1.6.1 卖方为联系体的，联合体各方应当共同与买方签订合同，并向买方为履行合同承担连带责任。</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1.6.2 在合同履行过程中，未经买方同意，不得修改联合体协议。联合体协议中关于联合体成员间权利义务的划分，并不影响或减损联合体各方应就履行合同向买方承担的连带责任。</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1.6.3 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1.7转让</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未经对方当事人书面同意，合同任何一方均不得转让其在合同项下的权利和（或）义务。</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1.8知识产权</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1.8.1 合同材料或其中的技术资料涉及知识产权的，卖方保证买方免于受到任何知识产权侵权的主张、索赔或诉讼的伤害。</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1.8.2 如果买方收到任何第三方有关知识产权的主张、索赔或诉讼，卖方在收到买方通知后，应以买方名义处理在第三方的索赔或诉讼，并承担因此产生的费用以及给买方造成的损失。</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1.9保密</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合同双方应对因履行合同而取得的另一方当事人的信息、资料等予以保密。未经另一方当事人书面同意，任何一方均不得为与履行合同无关的目的使用或向第三方披露另一当事人提供的信息、资料。</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2.合同范围</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卖方应根据供货要求、中标材料质量标准的详细描述、相关服务计划等合同文件的约定向买方提供合同材料和相关服务。</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3.合同价格与支付</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3.1合同价格</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3.1.1 合同协议书中载明的签约合同价包括卖方为完成合同全部义务应承担的一切成本、费用和支出以及卖方的合理利润。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3.1.2 除专用合同条款另有约定外，供货周期不超过12个月的签约合同价为固定价格。供货周期超过12个月且合同材料交付时材料价格变化超过专用合同条款约定的幅度的，双方应按照专用合同条款中约定的调整方法对合同价格进行调整。</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3.2合同价款的支付</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除专用合同条款另有约定外，买方应通过以下方式和比例向卖方支付合同价款。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3.2.1 预付款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合同生效后，买方在收到卖方开具的注明应付预付款金额的财务收据正本一份并经审核无误后28日内，向卖方支付签约合同价的10%作为预付款。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买方支付预付款后，如卖方未履行合同义务，则买方有权收回预付款；如卖方依约履行了合同义务，则预付款抵作进度款。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3.2.2 进度款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卖方按照合同约定的进度交付合同材料并提供相关服务后，买方在收到卖方提交的下列单据并经审核无误后28日内，应向卖方支付进度款，进度款支付至该批次合同材料的价格的95%；</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（1）卖方出具的交货清单正本一份；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（2）买方签署的收货清单正本一份；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（3）制造商出具的出厂质量合格证正本一份；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（4）合同材料验收证书或进度款支付函正本一份；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（5）合同价格100%金额的增值税发票正本一份。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3.2.3 结清款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全部合同材料质量保证期届满后，买方在收到卖方提交的由买方签署的质量保证期届满证书并经审核无误后28日内，向卖方支付合同价格5%的结清款。</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3.3买方扣款的权利</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当卖方应向买方支付合同项下的违约金或赔偿金时，买方有权从上述任何一笔应付款中予以直接扣除和（或）兑付履约保证金。</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4.包装、标记、运输和交付</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4.1包装</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4.1.1 卖方应对合同材料进行妥善包装，以满足合同材料运至施工场地及在施工场地保管的需要。包装应采取防潮、防晒、防锈、防腐蚀、防震动及防止其它损坏的必要保护措施，从而保护合同材料能够经受多次搬运、装卸、长途运输并适宜保管。</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4.1.2 除专用合同条款另有约定外，买方无需将包装物退还卖方。</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4.2标记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4.2.1 除专用合同条款另有约定外，卖方应按合同约定在材料包装上以不可擦除的、明显的方式标记必要的标记。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4.2.2 根据合同材料的特点和运输、保管的不同要求，卖方应在包装箱上清楚地标注“小心轻放”、“此端朝上”、“请勿倒置”、“保持干燥”等字样和其他适当标记。如果合同材料中含有易燃易爆物品、腐蚀物品、放射性物质等危险品，卖方应标明危险品标志。</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4.3运输</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4.3.1 卖方应自行选择适宜的运输工具及线路安排合同材料运输。</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4.3.2 除专用合同条款另有约定外，卖方应在合同材料预计启运7日前，将合同材料名称、装运材料数量、重量、体积（用m3表示）、合同材料单价、总金额、运输方式、预计交付日期和合同材料在装卸、保管中的注意事项等预通知买方，并在合同材料启动后24小时之内正式通知买方。</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4.3.3 卖方在根据第4.3.2项进行通知时，如果合同材料中包括单个包装超大或（或）超重的，卖方应将超大和（或）超重的每个包装的重量和尺寸通知买方；如果合同材料中包括易燃易爆物品、腐蚀物品、放射性物质等危险品，则危险品的品名、性质、在装卸、保管方面的特殊要求、注意事项和处理意外情况的方法等，也应一并通知买方。</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4.4交付</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4.4.1 除专用合同条款另有约定外，卖方应根据合同约定的交付时间和批次在施工现场卸货后将合同材料交付给买方。买方对卖方交付的合同材料的外观及件数进行清点核验后应签发收货清单。买方签发收货清单不代表对合同材料的接受，双方还应按合同约定进行后续的检验和验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4.4.2 合同材料的所有权和风险自交付时起由卖方转移至买方，合同材料交付给买方之前包括运输在内的所有风险均由卖方承担。</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4.4.3 除专用合同条款另有约定外，买方如果发现技术资料存在短缺和（或）损坏，卖方应在收到买方的通知后7日内免费补齐短缺和（或）损坏的部分。如果买方发现卖方提供的技术资料有误，卖方应在收到买方通知7日内免费替换。如由于买方原因导致技术资料丢失和（或）损坏，卖方应在收到买方的通知后7日内补齐丢失和（或）损坏的部分，但买方应向卖方支付合理的复制、邮寄费用。</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5.检验和验收</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5.1 合同材料交付前，卖方应对其进行全面检验，并在交付合同材料时向买方提交合同材料的质量合格。</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5.2 合同材料交付后，买方应在专用合同条款约定的期限内安排对合同材料的规格、质量等进行检验，检验按照专用合同条款约定的下列一种方式进行：</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（1）由买方对合同材料进行检验；</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（2）由专用合同条款约定的拥有资质的第三方检验机构对合同材料进行检验；</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（3）专用合同条款约定的其他方式。</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5.3 买方应在检验日期3日前将检验的时间和地点通知卖方，卖方应自负费用派遣代表参加检验。若卖方未按买方通知到场参加检验，则检验可正常进行，卖方应接受合同材料的检验结果。</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5.4 合同材料经检验合格，买卖双方应签署合同材料验收证书一式二份，双方各持一份。</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5.5 若合同约定了合同材料的最低质量标准。且合同材料经检验达到了合同约定的最低质量标准的，视为合同材料符合质量标准，买方应验收合同材料，但卖方应按专用合同条款的约定进行减价或向买方支付补偿金。</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5.6 合同材料由第三方检验机构进行检验的，第三方检验机构的检验结果对双方均具有约束力。</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5.7 除专用合同条款另有约定外，买方在全部合同材料交付后3个月内未安排检验和验收的，卖方可签署进度款支付函提交买方，如买方在收到后7日内未提出书面异议，则进度款支付函自签署之日起生效。进度款支付函的生效不免除卖方继续配合买方进行检验和验收的义务，合同材料验收后双方应签署合同材料验收证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5.8 合同材料验收证书的签署不能免除卖方在质量保证期内对合同材料应承担的保证责任。</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6.相关服务</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6.1 卖方应配备充足的技术人员，并根据买方要求，通过进行电话联系或派遣技术熟练、称职的技术人员到施工场地为买方提供服务。如果卖方技术人员不合格，买方有权要求卖方撤换，因撤换而产生的费用应由卖方承担。</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6.2 买方应免费为卖方技术人员提供工作条件及便利，包括但不限于必要的办公场所、技术资料及出入许可等。除专用合同条款另有约定外，卖方技术人员的交通、住宿费用由卖方承担。</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7.质量保证期</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7.1 除专用合同条款和（或）供货要求等合同文件另有约定外，合同材料的质量保证期自合同材料验收之日起算，至合同材料验收证书或进度款支付函签署之日起12个月止（以先到的为准）。</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7.2 除非因买方使用不当，合同材料在质量保证期内如破损、变质或被发现存在任何质量问题，卖方应负责对合同材料进行修补和退换。更换的合同材料的质量保证期应重新计算。</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7.3 质量保证期届满且卖方按照合同约定履行完毕质量保证期内义务后，买方应在7日内向卖方出合同材料的质量保证期届满证书。</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8.履约保证金</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除专用合同条款另有约定外，履约保证金自合同生效之日起生效，在合同材料验收证书或进度款支付函签署之日起28日后失效。如果卖方不履行合同约定的义务或其履行不符合合同的约定，买方有权扣划相应金额的履约保证金。</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9.保证</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9.1 卖方保证其具有完全的能力履行本合同项下的全部义务。</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9.2 卖方保证其所提供的合同材料及对合同的履行符合所有应适用的法律、行政法规、地方性法规、自治条例和单行条例、规章及其他规范性文件的强制性规定。</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9.3 卖方保证其对合同材料的销售不损害任何第三方的合法权益和社会公众利益。任何第三方不会因卖方原因而基于所有权、抵押权、留置权或其他任何权利或事由对合同材料主张权利。</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9.4 卖方保证合同材料符合合同约定的规格、质量标准，并且全新、完整、未、能够安全使用，除非专用合同条款和（或）供货要求等合同文件另有约定。</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9.5 卖方保证，卖方所提供的技术资料完整、清晰、准确，符合合同约定并且能够满足买方使用合同材料的需要。</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9.6 卖方保证，在合同材料使用寿命内，如果卖方发现合同材料存在足以危及人身、财产安全的缺陷，卖方将及时通知买方并及时采取修补、更换等措施消除缺陷。</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10.违约责任</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10.1 合同一方不履行合同义务、履行合同义务不符合约定或者违反合同项下所作保证的，应向对方承担继续履行、采取补救措施或者赔偿损失等违约责任。</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10.2 卖方未能按时交付合同材料的，应向买方支付迟延交付违约金。卖方支付迟延交货违约金，不能免除其继续交付合同材料的义务。除专用合同条款另有约定外，迟延交付违约金的计算方法如下：</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延迟交付违约金=延迟交付材料金额×0.08%×延迟交货天数。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迟延交付违约金的最高限价为合同价格的10%。</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10.3 买方未能按合同约定支付合同价款的，应向卖方支付延迟付款违约金。除专用合同条款另有约定外，迟延付款违约金的计算方法如下：</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延迟付款违约金=延迟付款金额×0.08%×延迟付款天数。</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迟延付款违约金的总额不得超过合同价格的10%。</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11.合同的解除</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除专用合同条款另有约定外，有下述情形之一，当事人可发出书面通知全部或部分地解除合同，合同自通知到达对方时全部或部分地解除：</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（1）合同一方当事人无法继续履行或明确表示不履行或实质上已停止履行合同；</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（2）合同一方当事人需支付的违约金已达合同约定的最高限额；</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（3）合同材料未能达到质量标准，或在合同约定了最低质量标准时，不能达到最低质量标准；</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（4）合同一方当事人出现破产、清算、资不抵债、成为失信被执行人等可能丧失履约能力的情形，且未能提供令对方满意的履约保证金；</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（5）因不可抗力不能实现合同目的。</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12.争议的解决</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因本合同引起的或与本合同有关的任何争议，双方可通过友好协商解决。友好协商解决不成的，可在专用合同条款中约定下列一种方式解决：</w:t>
      </w:r>
    </w:p>
    <w:p>
      <w:pPr>
        <w:pStyle w:val="18"/>
        <w:snapToGrid w:val="0"/>
        <w:spacing w:line="360" w:lineRule="auto"/>
        <w:ind w:firstLine="480" w:firstLineChars="200"/>
        <w:rPr>
          <w:rFonts w:ascii="仿宋" w:hAnsi="仿宋" w:eastAsia="仿宋"/>
          <w:sz w:val="24"/>
        </w:rPr>
      </w:pPr>
      <w:r>
        <w:rPr>
          <w:rFonts w:hint="eastAsia" w:ascii="仿宋" w:hAnsi="仿宋" w:eastAsia="仿宋"/>
          <w:sz w:val="24"/>
        </w:rPr>
        <w:t>（1）向约定的仲裁委员会申请仲裁；</w:t>
      </w:r>
    </w:p>
    <w:p>
      <w:pPr>
        <w:spacing w:line="360" w:lineRule="auto"/>
        <w:ind w:firstLine="480" w:firstLineChars="200"/>
        <w:rPr>
          <w:rFonts w:ascii="仿宋" w:hAnsi="仿宋" w:eastAsia="仿宋"/>
          <w:sz w:val="24"/>
        </w:rPr>
      </w:pPr>
      <w:r>
        <w:rPr>
          <w:rFonts w:hint="eastAsia" w:ascii="仿宋" w:hAnsi="仿宋" w:eastAsia="仿宋"/>
          <w:sz w:val="24"/>
        </w:rPr>
        <w:t>（2）向有管辖权的人民法院提起诉讼。</w:t>
      </w:r>
    </w:p>
    <w:permEnd w:id="0"/>
    <w:p>
      <w:pPr>
        <w:spacing w:line="360" w:lineRule="auto"/>
        <w:ind w:firstLine="420" w:firstLineChars="200"/>
      </w:pPr>
    </w:p>
    <w:p>
      <w:pPr>
        <w:pStyle w:val="3"/>
        <w:jc w:val="center"/>
        <w:rPr>
          <w:rFonts w:ascii="仿宋" w:hAnsi="仿宋" w:eastAsia="仿宋"/>
          <w:sz w:val="28"/>
          <w:szCs w:val="28"/>
        </w:rPr>
      </w:pPr>
      <w:bookmarkStart w:id="57" w:name="_Toc29895"/>
      <w:permStart w:id="1" w:edGrp="everyone"/>
      <w:r>
        <w:rPr>
          <w:rFonts w:hint="eastAsia" w:ascii="仿宋" w:hAnsi="仿宋" w:eastAsia="仿宋"/>
          <w:sz w:val="28"/>
          <w:szCs w:val="28"/>
        </w:rPr>
        <w:t>第二节  专用合同条款</w:t>
      </w:r>
      <w:bookmarkEnd w:id="57"/>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r>
        <w:rPr>
          <w:rFonts w:hint="eastAsia" w:ascii="仿宋" w:hAnsi="仿宋" w:eastAsia="仿宋"/>
          <w:kern w:val="0"/>
          <w:sz w:val="24"/>
        </w:rPr>
        <w:t xml:space="preserve"> </w:t>
      </w:r>
    </w:p>
    <w:p>
      <w:pPr>
        <w:pStyle w:val="3"/>
        <w:jc w:val="center"/>
        <w:rPr>
          <w:rFonts w:ascii="仿宋" w:hAnsi="仿宋" w:eastAsia="仿宋"/>
          <w:b w:val="0"/>
          <w:bCs/>
          <w:szCs w:val="32"/>
        </w:rPr>
      </w:pPr>
      <w:r>
        <w:rPr>
          <w:rFonts w:hint="eastAsia" w:ascii="仿宋" w:hAnsi="仿宋" w:eastAsia="仿宋"/>
          <w:b w:val="0"/>
          <w:sz w:val="24"/>
        </w:rPr>
        <w:br w:type="page"/>
      </w:r>
      <w:bookmarkStart w:id="58" w:name="_Toc16905"/>
      <w:r>
        <w:rPr>
          <w:rFonts w:hint="eastAsia" w:ascii="仿宋" w:hAnsi="仿宋" w:eastAsia="仿宋"/>
          <w:sz w:val="28"/>
          <w:szCs w:val="28"/>
        </w:rPr>
        <w:t>第三节  合同附件格式</w:t>
      </w:r>
      <w:bookmarkEnd w:id="58"/>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20" w:firstLineChars="200"/>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r>
        <w:rPr>
          <w:rFonts w:hint="eastAsia" w:ascii="仿宋" w:hAnsi="仿宋" w:eastAsia="仿宋"/>
          <w:kern w:val="0"/>
          <w:sz w:val="24"/>
        </w:rPr>
        <w:t xml:space="preserve"> </w:t>
      </w: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480" w:firstLineChars="200"/>
        <w:rPr>
          <w:rFonts w:ascii="仿宋" w:hAnsi="仿宋" w:eastAsia="仿宋"/>
          <w:kern w:val="0"/>
          <w:sz w:val="24"/>
        </w:rPr>
      </w:pPr>
    </w:p>
    <w:p>
      <w:pPr>
        <w:pStyle w:val="3"/>
        <w:rPr>
          <w:rFonts w:ascii="仿宋" w:hAnsi="仿宋" w:eastAsia="仿宋"/>
          <w:sz w:val="28"/>
          <w:szCs w:val="28"/>
        </w:rPr>
      </w:pPr>
      <w:bookmarkStart w:id="59" w:name="_Toc499108633"/>
      <w:r>
        <w:rPr>
          <w:rFonts w:hint="eastAsia" w:ascii="仿宋" w:hAnsi="仿宋" w:eastAsia="仿宋"/>
          <w:sz w:val="28"/>
          <w:szCs w:val="28"/>
        </w:rPr>
        <w:t>附件一：合同协议书</w:t>
      </w:r>
      <w:bookmarkEnd w:id="59"/>
    </w:p>
    <w:p>
      <w:pPr>
        <w:spacing w:line="360" w:lineRule="auto"/>
        <w:jc w:val="center"/>
        <w:rPr>
          <w:rFonts w:ascii="仿宋" w:hAnsi="仿宋" w:eastAsia="仿宋" w:cs="仿宋"/>
          <w:b/>
          <w:sz w:val="28"/>
          <w:szCs w:val="28"/>
        </w:rPr>
      </w:pPr>
      <w:r>
        <w:rPr>
          <w:rFonts w:hint="eastAsia" w:ascii="仿宋" w:hAnsi="仿宋" w:eastAsia="仿宋" w:cs="仿宋"/>
          <w:b/>
          <w:sz w:val="28"/>
          <w:szCs w:val="28"/>
          <w:lang w:bidi="ar"/>
        </w:rPr>
        <w:t>合同协议书</w:t>
      </w:r>
    </w:p>
    <w:p>
      <w:pPr>
        <w:spacing w:line="360" w:lineRule="auto"/>
        <w:ind w:firstLine="480" w:firstLineChars="200"/>
        <w:rPr>
          <w:rFonts w:ascii="仿宋" w:hAnsi="仿宋" w:eastAsia="仿宋" w:cs="仿宋"/>
          <w:sz w:val="24"/>
        </w:rPr>
      </w:pPr>
      <w:r>
        <w:rPr>
          <w:rFonts w:hint="eastAsia" w:ascii="仿宋" w:hAnsi="仿宋" w:eastAsia="仿宋" w:cs="仿宋"/>
          <w:sz w:val="24"/>
          <w:u w:val="single"/>
          <w:lang w:bidi="ar"/>
        </w:rPr>
        <w:t xml:space="preserve">                     </w:t>
      </w:r>
      <w:r>
        <w:rPr>
          <w:rFonts w:hint="eastAsia" w:ascii="仿宋" w:hAnsi="仿宋" w:eastAsia="仿宋" w:cs="仿宋"/>
          <w:sz w:val="24"/>
          <w:lang w:bidi="ar"/>
        </w:rPr>
        <w:t>（买方名称，以下简称“买方”）为获得</w:t>
      </w:r>
      <w:r>
        <w:rPr>
          <w:rFonts w:hint="eastAsia" w:ascii="仿宋" w:hAnsi="仿宋" w:eastAsia="仿宋" w:cs="仿宋"/>
          <w:sz w:val="24"/>
          <w:u w:val="single"/>
          <w:lang w:bidi="ar"/>
        </w:rPr>
        <w:t xml:space="preserve">                 </w:t>
      </w:r>
      <w:r>
        <w:rPr>
          <w:rFonts w:hint="eastAsia" w:ascii="仿宋" w:hAnsi="仿宋" w:eastAsia="仿宋" w:cs="仿宋"/>
          <w:sz w:val="24"/>
          <w:lang w:bidi="ar"/>
        </w:rPr>
        <w:t>（项目名称）合同材料和相关服务，已接受</w:t>
      </w:r>
      <w:r>
        <w:rPr>
          <w:rFonts w:hint="eastAsia" w:ascii="仿宋" w:hAnsi="仿宋" w:eastAsia="仿宋" w:cs="仿宋"/>
          <w:sz w:val="24"/>
          <w:u w:val="single"/>
          <w:lang w:bidi="ar"/>
        </w:rPr>
        <w:t xml:space="preserve">                         </w:t>
      </w:r>
      <w:r>
        <w:rPr>
          <w:rFonts w:hint="eastAsia" w:ascii="仿宋" w:hAnsi="仿宋" w:eastAsia="仿宋" w:cs="仿宋"/>
          <w:sz w:val="24"/>
          <w:lang w:bidi="ar"/>
        </w:rPr>
        <w:t>（卖方名称，以下简称“卖方”）为提供上述合同材料和相关服务所作的投标，买方和卖方共同达成如下协议：</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1.本协议与下列文件一起构成合同文件：</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（1）中标通知书；</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（2）投标函；</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（3）商务和技术偏差表；</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（4）专用合同条款；</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（5）通用合同条款；</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（6）供货要求；</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（7）分项报价表；</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（8）中标材料质量标准的详细描述；</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（9）相关服务计划；</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（10）其他合同文件。</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2.上述合同文件互相补充和解释。如果合同文件之间存在矛盾或不一致之处，以上述文件的排列顺序在先者为准。</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3.签约合同价：人民价（大写）</w:t>
      </w:r>
      <w:r>
        <w:rPr>
          <w:rFonts w:hint="eastAsia" w:ascii="仿宋" w:hAnsi="仿宋" w:eastAsia="仿宋" w:cs="仿宋"/>
          <w:sz w:val="24"/>
          <w:u w:val="single"/>
          <w:lang w:bidi="ar"/>
        </w:rPr>
        <w:t xml:space="preserve">                 </w:t>
      </w:r>
      <w:r>
        <w:rPr>
          <w:rFonts w:hint="eastAsia" w:ascii="仿宋" w:hAnsi="仿宋" w:eastAsia="仿宋" w:cs="仿宋"/>
          <w:sz w:val="24"/>
          <w:lang w:bidi="ar"/>
        </w:rPr>
        <w:t>（￥</w:t>
      </w:r>
      <w:r>
        <w:rPr>
          <w:rFonts w:hint="eastAsia" w:ascii="仿宋" w:hAnsi="仿宋" w:eastAsia="仿宋" w:cs="仿宋"/>
          <w:sz w:val="24"/>
          <w:u w:val="single"/>
          <w:lang w:bidi="ar"/>
        </w:rPr>
        <w:t xml:space="preserve">                </w:t>
      </w:r>
      <w:r>
        <w:rPr>
          <w:rFonts w:hint="eastAsia" w:ascii="仿宋" w:hAnsi="仿宋" w:eastAsia="仿宋" w:cs="仿宋"/>
          <w:sz w:val="24"/>
          <w:lang w:bidi="ar"/>
        </w:rPr>
        <w:t>）。</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4.卖方承诺保证完全按照合同约定提供合同材料和相关服务并修补缺陷。</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5.买方承诺保证按照合同约定的条件、时间和方式向卖方支付合同价款。</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6.本合同协议书一式</w:t>
      </w:r>
      <w:r>
        <w:rPr>
          <w:rFonts w:hint="eastAsia" w:ascii="仿宋" w:hAnsi="仿宋" w:eastAsia="仿宋" w:cs="仿宋"/>
          <w:sz w:val="24"/>
          <w:u w:val="single"/>
          <w:lang w:bidi="ar"/>
        </w:rPr>
        <w:t xml:space="preserve">      </w:t>
      </w:r>
      <w:r>
        <w:rPr>
          <w:rFonts w:hint="eastAsia" w:ascii="仿宋" w:hAnsi="仿宋" w:eastAsia="仿宋" w:cs="仿宋"/>
          <w:sz w:val="24"/>
          <w:lang w:bidi="ar"/>
        </w:rPr>
        <w:t>份，合同双方各执</w:t>
      </w:r>
      <w:r>
        <w:rPr>
          <w:rFonts w:hint="eastAsia" w:ascii="仿宋" w:hAnsi="仿宋" w:eastAsia="仿宋" w:cs="仿宋"/>
          <w:sz w:val="24"/>
          <w:u w:val="single"/>
          <w:lang w:bidi="ar"/>
        </w:rPr>
        <w:t xml:space="preserve">      </w:t>
      </w:r>
      <w:r>
        <w:rPr>
          <w:rFonts w:hint="eastAsia" w:ascii="仿宋" w:hAnsi="仿宋" w:eastAsia="仿宋" w:cs="仿宋"/>
          <w:sz w:val="24"/>
          <w:lang w:bidi="ar"/>
        </w:rPr>
        <w:t>份。</w:t>
      </w:r>
    </w:p>
    <w:p>
      <w:pPr>
        <w:spacing w:line="360" w:lineRule="auto"/>
        <w:ind w:firstLine="480" w:firstLineChars="200"/>
        <w:rPr>
          <w:rFonts w:ascii="仿宋" w:hAnsi="仿宋" w:eastAsia="仿宋" w:cs="仿宋"/>
          <w:sz w:val="24"/>
        </w:rPr>
      </w:pPr>
      <w:r>
        <w:rPr>
          <w:rFonts w:hint="eastAsia" w:ascii="仿宋" w:hAnsi="仿宋" w:eastAsia="仿宋" w:cs="仿宋"/>
          <w:sz w:val="24"/>
          <w:lang w:bidi="ar"/>
        </w:rPr>
        <w:t>7.合同未尽事宜，双方另行签订补充协议，补充协议是合同的组成部分。</w:t>
      </w:r>
    </w:p>
    <w:p>
      <w:pPr>
        <w:spacing w:line="360" w:lineRule="auto"/>
        <w:ind w:firstLine="480" w:firstLineChars="200"/>
        <w:rPr>
          <w:rFonts w:ascii="仿宋" w:hAnsi="仿宋" w:eastAsia="仿宋" w:cs="仿宋"/>
          <w:sz w:val="24"/>
        </w:rPr>
      </w:pP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lang w:bidi="ar"/>
        </w:rPr>
        <w:t>买方：</w:t>
      </w:r>
      <w:r>
        <w:rPr>
          <w:rFonts w:hint="eastAsia" w:ascii="仿宋" w:hAnsi="仿宋" w:eastAsia="仿宋" w:cs="仿宋"/>
          <w:sz w:val="24"/>
          <w:u w:val="single"/>
          <w:lang w:bidi="ar"/>
        </w:rPr>
        <w:t xml:space="preserve">                                           </w:t>
      </w:r>
      <w:r>
        <w:rPr>
          <w:rFonts w:hint="eastAsia" w:ascii="仿宋" w:hAnsi="仿宋" w:eastAsia="仿宋" w:cs="仿宋"/>
          <w:sz w:val="24"/>
          <w:lang w:bidi="ar"/>
        </w:rPr>
        <w:t>（盖单位章）</w:t>
      </w: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lang w:bidi="ar"/>
        </w:rPr>
        <w:t>法定代表人（单位负责人）或其委托代理人：</w:t>
      </w:r>
      <w:r>
        <w:rPr>
          <w:rFonts w:hint="eastAsia" w:ascii="仿宋" w:hAnsi="仿宋" w:eastAsia="仿宋" w:cs="仿宋"/>
          <w:sz w:val="24"/>
          <w:u w:val="single"/>
          <w:lang w:bidi="ar"/>
        </w:rPr>
        <w:t xml:space="preserve">             </w:t>
      </w:r>
      <w:r>
        <w:rPr>
          <w:rFonts w:hint="eastAsia" w:ascii="仿宋" w:hAnsi="仿宋" w:eastAsia="仿宋" w:cs="仿宋"/>
          <w:sz w:val="24"/>
          <w:lang w:bidi="ar"/>
        </w:rPr>
        <w:t>（签字）</w:t>
      </w: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u w:val="single"/>
          <w:lang w:bidi="ar"/>
        </w:rPr>
        <w:t xml:space="preserve">      </w:t>
      </w:r>
      <w:r>
        <w:rPr>
          <w:rFonts w:hint="eastAsia" w:ascii="仿宋" w:hAnsi="仿宋" w:eastAsia="仿宋" w:cs="仿宋"/>
          <w:sz w:val="24"/>
          <w:lang w:bidi="ar"/>
        </w:rPr>
        <w:t>年</w:t>
      </w:r>
      <w:r>
        <w:rPr>
          <w:rFonts w:hint="eastAsia" w:ascii="仿宋" w:hAnsi="仿宋" w:eastAsia="仿宋" w:cs="仿宋"/>
          <w:sz w:val="24"/>
          <w:u w:val="single"/>
          <w:lang w:bidi="ar"/>
        </w:rPr>
        <w:t xml:space="preserve">    </w:t>
      </w:r>
      <w:r>
        <w:rPr>
          <w:rFonts w:hint="eastAsia" w:ascii="仿宋" w:hAnsi="仿宋" w:eastAsia="仿宋" w:cs="仿宋"/>
          <w:sz w:val="24"/>
          <w:lang w:bidi="ar"/>
        </w:rPr>
        <w:t>月</w:t>
      </w:r>
      <w:r>
        <w:rPr>
          <w:rFonts w:hint="eastAsia" w:ascii="仿宋" w:hAnsi="仿宋" w:eastAsia="仿宋" w:cs="仿宋"/>
          <w:sz w:val="24"/>
          <w:u w:val="single"/>
          <w:lang w:bidi="ar"/>
        </w:rPr>
        <w:t xml:space="preserve">    </w:t>
      </w:r>
      <w:r>
        <w:rPr>
          <w:rFonts w:hint="eastAsia" w:ascii="仿宋" w:hAnsi="仿宋" w:eastAsia="仿宋" w:cs="仿宋"/>
          <w:sz w:val="24"/>
          <w:lang w:bidi="ar"/>
        </w:rPr>
        <w:t>日</w:t>
      </w:r>
    </w:p>
    <w:p>
      <w:pPr>
        <w:spacing w:line="360" w:lineRule="auto"/>
        <w:ind w:firstLine="480" w:firstLineChars="200"/>
        <w:jc w:val="right"/>
        <w:rPr>
          <w:rFonts w:ascii="仿宋" w:hAnsi="仿宋" w:eastAsia="仿宋" w:cs="仿宋"/>
          <w:sz w:val="24"/>
        </w:rPr>
      </w:pP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lang w:bidi="ar"/>
        </w:rPr>
        <w:t>卖方：</w:t>
      </w:r>
      <w:r>
        <w:rPr>
          <w:rFonts w:hint="eastAsia" w:ascii="仿宋" w:hAnsi="仿宋" w:eastAsia="仿宋" w:cs="仿宋"/>
          <w:sz w:val="24"/>
          <w:u w:val="single"/>
          <w:lang w:bidi="ar"/>
        </w:rPr>
        <w:t xml:space="preserve">                                           </w:t>
      </w:r>
      <w:r>
        <w:rPr>
          <w:rFonts w:hint="eastAsia" w:ascii="仿宋" w:hAnsi="仿宋" w:eastAsia="仿宋" w:cs="仿宋"/>
          <w:sz w:val="24"/>
          <w:lang w:bidi="ar"/>
        </w:rPr>
        <w:t>（盖单位章）</w:t>
      </w: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lang w:bidi="ar"/>
        </w:rPr>
        <w:t>法定代表人（单位负责人）或其委托代理人：</w:t>
      </w:r>
      <w:r>
        <w:rPr>
          <w:rFonts w:hint="eastAsia" w:ascii="仿宋" w:hAnsi="仿宋" w:eastAsia="仿宋" w:cs="仿宋"/>
          <w:sz w:val="24"/>
          <w:u w:val="single"/>
          <w:lang w:bidi="ar"/>
        </w:rPr>
        <w:t xml:space="preserve">             </w:t>
      </w:r>
      <w:r>
        <w:rPr>
          <w:rFonts w:hint="eastAsia" w:ascii="仿宋" w:hAnsi="仿宋" w:eastAsia="仿宋" w:cs="仿宋"/>
          <w:sz w:val="24"/>
          <w:lang w:bidi="ar"/>
        </w:rPr>
        <w:t>（签字）</w:t>
      </w:r>
    </w:p>
    <w:p>
      <w:pPr>
        <w:wordWrap w:val="0"/>
        <w:spacing w:line="360" w:lineRule="auto"/>
        <w:ind w:firstLine="480" w:firstLineChars="200"/>
        <w:jc w:val="right"/>
        <w:rPr>
          <w:rFonts w:ascii="仿宋" w:hAnsi="仿宋" w:eastAsia="仿宋" w:cs="仿宋"/>
          <w:sz w:val="24"/>
        </w:rPr>
      </w:pPr>
      <w:r>
        <w:rPr>
          <w:rFonts w:hint="eastAsia" w:ascii="仿宋" w:hAnsi="仿宋" w:eastAsia="仿宋" w:cs="仿宋"/>
          <w:sz w:val="24"/>
          <w:u w:val="single"/>
          <w:lang w:bidi="ar"/>
        </w:rPr>
        <w:t xml:space="preserve">      </w:t>
      </w:r>
      <w:r>
        <w:rPr>
          <w:rFonts w:hint="eastAsia" w:ascii="仿宋" w:hAnsi="仿宋" w:eastAsia="仿宋" w:cs="仿宋"/>
          <w:sz w:val="24"/>
          <w:lang w:bidi="ar"/>
        </w:rPr>
        <w:t>年</w:t>
      </w:r>
      <w:r>
        <w:rPr>
          <w:rFonts w:hint="eastAsia" w:ascii="仿宋" w:hAnsi="仿宋" w:eastAsia="仿宋" w:cs="仿宋"/>
          <w:sz w:val="24"/>
          <w:u w:val="single"/>
          <w:lang w:bidi="ar"/>
        </w:rPr>
        <w:t xml:space="preserve">    </w:t>
      </w:r>
      <w:r>
        <w:rPr>
          <w:rFonts w:hint="eastAsia" w:ascii="仿宋" w:hAnsi="仿宋" w:eastAsia="仿宋" w:cs="仿宋"/>
          <w:sz w:val="24"/>
          <w:lang w:bidi="ar"/>
        </w:rPr>
        <w:t>月</w:t>
      </w:r>
      <w:r>
        <w:rPr>
          <w:rFonts w:hint="eastAsia" w:ascii="仿宋" w:hAnsi="仿宋" w:eastAsia="仿宋" w:cs="仿宋"/>
          <w:sz w:val="24"/>
          <w:u w:val="single"/>
          <w:lang w:bidi="ar"/>
        </w:rPr>
        <w:t xml:space="preserve">    </w:t>
      </w:r>
      <w:r>
        <w:rPr>
          <w:rFonts w:hint="eastAsia" w:ascii="仿宋" w:hAnsi="仿宋" w:eastAsia="仿宋" w:cs="仿宋"/>
          <w:sz w:val="24"/>
          <w:lang w:bidi="ar"/>
        </w:rPr>
        <w:t>日</w:t>
      </w:r>
    </w:p>
    <w:p>
      <w:pPr>
        <w:spacing w:line="360" w:lineRule="auto"/>
        <w:ind w:firstLine="420" w:firstLineChars="200"/>
        <w:jc w:val="right"/>
        <w:rPr>
          <w:rFonts w:ascii="宋体" w:hAnsi="宋体" w:cs="宋体"/>
          <w:szCs w:val="21"/>
          <w:u w:val="single"/>
        </w:rPr>
      </w:pPr>
    </w:p>
    <w:p>
      <w:pPr>
        <w:pStyle w:val="3"/>
        <w:rPr>
          <w:rFonts w:cs="仿宋"/>
          <w:szCs w:val="24"/>
        </w:rPr>
      </w:pPr>
      <w:r>
        <w:rPr>
          <w:rFonts w:hint="eastAsia" w:ascii="宋体" w:hAnsi="宋体"/>
          <w:b w:val="0"/>
          <w:sz w:val="24"/>
          <w:szCs w:val="32"/>
          <w:lang w:bidi="ar"/>
        </w:rPr>
        <w:br w:type="page"/>
      </w:r>
      <w:bookmarkStart w:id="60" w:name="_Toc499108634"/>
      <w:r>
        <w:rPr>
          <w:rFonts w:hint="eastAsia" w:ascii="仿宋" w:hAnsi="仿宋" w:eastAsia="仿宋"/>
          <w:sz w:val="28"/>
          <w:szCs w:val="28"/>
        </w:rPr>
        <w:t>附件二：履约保证金格式</w:t>
      </w:r>
      <w:bookmarkEnd w:id="60"/>
    </w:p>
    <w:p>
      <w:pPr>
        <w:autoSpaceDE w:val="0"/>
        <w:autoSpaceDN w:val="0"/>
        <w:spacing w:line="360" w:lineRule="auto"/>
        <w:textAlignment w:val="bottom"/>
        <w:rPr>
          <w:rFonts w:ascii="仿宋" w:hAnsi="仿宋" w:eastAsia="仿宋" w:cs="仿宋"/>
          <w:sz w:val="24"/>
          <w:szCs w:val="24"/>
        </w:rPr>
      </w:pPr>
      <w:r>
        <w:rPr>
          <w:rFonts w:hint="eastAsia" w:ascii="仿宋" w:hAnsi="仿宋" w:eastAsia="仿宋" w:cs="仿宋"/>
          <w:sz w:val="24"/>
          <w:szCs w:val="24"/>
          <w:lang w:bidi="ar"/>
        </w:rPr>
        <w:t>如采用银行保函，格式如下。</w:t>
      </w:r>
    </w:p>
    <w:p>
      <w:pPr>
        <w:autoSpaceDE w:val="0"/>
        <w:autoSpaceDN w:val="0"/>
        <w:spacing w:line="360" w:lineRule="auto"/>
        <w:jc w:val="center"/>
        <w:textAlignment w:val="bottom"/>
        <w:rPr>
          <w:rFonts w:ascii="仿宋" w:hAnsi="仿宋" w:eastAsia="仿宋" w:cs="仿宋"/>
          <w:b/>
          <w:sz w:val="24"/>
          <w:szCs w:val="24"/>
        </w:rPr>
      </w:pPr>
      <w:r>
        <w:rPr>
          <w:rFonts w:hint="eastAsia" w:ascii="仿宋" w:hAnsi="仿宋" w:eastAsia="仿宋" w:cs="仿宋"/>
          <w:b/>
          <w:sz w:val="24"/>
          <w:szCs w:val="24"/>
          <w:lang w:bidi="ar"/>
        </w:rPr>
        <w:t>履约保证金</w:t>
      </w:r>
    </w:p>
    <w:p>
      <w:pPr>
        <w:autoSpaceDE w:val="0"/>
        <w:autoSpaceDN w:val="0"/>
        <w:spacing w:line="360" w:lineRule="auto"/>
        <w:textAlignment w:val="bottom"/>
        <w:rPr>
          <w:rFonts w:ascii="仿宋" w:hAnsi="仿宋" w:eastAsia="仿宋" w:cs="仿宋"/>
          <w:iCs/>
          <w:kern w:val="0"/>
          <w:sz w:val="24"/>
          <w:szCs w:val="24"/>
        </w:rPr>
      </w:pP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（买方名称）：</w:t>
      </w:r>
    </w:p>
    <w:p>
      <w:pPr>
        <w:autoSpaceDE w:val="0"/>
        <w:autoSpaceDN w:val="0"/>
        <w:spacing w:line="360" w:lineRule="auto"/>
        <w:ind w:firstLine="480" w:firstLineChars="200"/>
        <w:textAlignment w:val="bottom"/>
        <w:rPr>
          <w:rFonts w:ascii="仿宋" w:hAnsi="仿宋" w:eastAsia="仿宋" w:cs="仿宋"/>
          <w:iCs/>
          <w:kern w:val="0"/>
          <w:sz w:val="24"/>
          <w:szCs w:val="24"/>
        </w:rPr>
      </w:pPr>
      <w:r>
        <w:rPr>
          <w:rFonts w:hint="eastAsia" w:ascii="仿宋" w:hAnsi="仿宋" w:eastAsia="仿宋" w:cs="仿宋"/>
          <w:iCs/>
          <w:kern w:val="0"/>
          <w:sz w:val="24"/>
          <w:szCs w:val="24"/>
          <w:lang w:bidi="ar"/>
        </w:rPr>
        <w:t>鉴于</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（买方名称，以下简称“买方”）接受</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（卖方名称，以下称“卖方”）于</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年</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月</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日参加</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（项目名称）材料采购招标项目的投标。我方愿意无条件地、不可撤销就卖方履行与你方订立的合同，向你方提供担保。</w:t>
      </w:r>
    </w:p>
    <w:p>
      <w:pPr>
        <w:autoSpaceDE w:val="0"/>
        <w:autoSpaceDN w:val="0"/>
        <w:spacing w:line="360" w:lineRule="auto"/>
        <w:ind w:firstLine="480" w:firstLineChars="200"/>
        <w:textAlignment w:val="bottom"/>
        <w:rPr>
          <w:rFonts w:ascii="仿宋" w:hAnsi="仿宋" w:eastAsia="仿宋" w:cs="仿宋"/>
          <w:sz w:val="24"/>
          <w:szCs w:val="24"/>
        </w:rPr>
      </w:pPr>
      <w:r>
        <w:rPr>
          <w:rFonts w:hint="eastAsia" w:ascii="仿宋" w:hAnsi="仿宋" w:eastAsia="仿宋" w:cs="仿宋"/>
          <w:iCs/>
          <w:kern w:val="0"/>
          <w:sz w:val="24"/>
          <w:szCs w:val="24"/>
          <w:lang w:bidi="ar"/>
        </w:rPr>
        <w:t>1.担保金额人民币</w:t>
      </w:r>
      <w:r>
        <w:rPr>
          <w:rFonts w:hint="eastAsia" w:ascii="仿宋" w:hAnsi="仿宋" w:eastAsia="仿宋" w:cs="仿宋"/>
          <w:sz w:val="24"/>
          <w:szCs w:val="24"/>
          <w:lang w:bidi="ar"/>
        </w:rPr>
        <w:t>（大写）</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w:t>
      </w:r>
    </w:p>
    <w:p>
      <w:pPr>
        <w:autoSpaceDE w:val="0"/>
        <w:autoSpaceDN w:val="0"/>
        <w:spacing w:line="360" w:lineRule="auto"/>
        <w:ind w:firstLine="480" w:firstLineChars="200"/>
        <w:textAlignment w:val="bottom"/>
        <w:rPr>
          <w:rFonts w:ascii="仿宋" w:hAnsi="仿宋" w:eastAsia="仿宋" w:cs="仿宋"/>
          <w:sz w:val="24"/>
          <w:szCs w:val="24"/>
        </w:rPr>
      </w:pPr>
      <w:r>
        <w:rPr>
          <w:rFonts w:hint="eastAsia" w:ascii="仿宋" w:hAnsi="仿宋" w:eastAsia="仿宋" w:cs="仿宋"/>
          <w:sz w:val="24"/>
          <w:szCs w:val="24"/>
          <w:lang w:bidi="ar"/>
        </w:rPr>
        <w:t>2.担保有效期自买方与卖方签订的合同生效之日起至合同材料验收证书或验收款支付函签署之日起28日后失效。</w:t>
      </w:r>
    </w:p>
    <w:p>
      <w:pPr>
        <w:autoSpaceDE w:val="0"/>
        <w:autoSpaceDN w:val="0"/>
        <w:spacing w:line="360" w:lineRule="auto"/>
        <w:ind w:firstLine="480" w:firstLineChars="200"/>
        <w:textAlignment w:val="bottom"/>
        <w:rPr>
          <w:rFonts w:ascii="仿宋" w:hAnsi="仿宋" w:eastAsia="仿宋" w:cs="仿宋"/>
          <w:sz w:val="24"/>
          <w:szCs w:val="24"/>
        </w:rPr>
      </w:pPr>
      <w:r>
        <w:rPr>
          <w:rFonts w:hint="eastAsia" w:ascii="仿宋" w:hAnsi="仿宋" w:eastAsia="仿宋" w:cs="仿宋"/>
          <w:sz w:val="24"/>
          <w:szCs w:val="24"/>
          <w:lang w:bidi="ar"/>
        </w:rPr>
        <w:t>3.在本担保有效期内，如果卖方不履行合同约定的义务或其履行不符合合同的约定，我方在收到你方以书面形式提出的在担保金额内的赔偿要求后，在7日内无条件支付。</w:t>
      </w:r>
    </w:p>
    <w:p>
      <w:pPr>
        <w:autoSpaceDE w:val="0"/>
        <w:autoSpaceDN w:val="0"/>
        <w:spacing w:line="360" w:lineRule="auto"/>
        <w:ind w:firstLine="480" w:firstLineChars="200"/>
        <w:textAlignment w:val="bottom"/>
        <w:rPr>
          <w:rFonts w:ascii="仿宋" w:hAnsi="仿宋" w:eastAsia="仿宋" w:cs="仿宋"/>
          <w:sz w:val="24"/>
          <w:szCs w:val="24"/>
        </w:rPr>
      </w:pPr>
      <w:r>
        <w:rPr>
          <w:rFonts w:hint="eastAsia" w:ascii="仿宋" w:hAnsi="仿宋" w:eastAsia="仿宋" w:cs="仿宋"/>
          <w:sz w:val="24"/>
          <w:szCs w:val="24"/>
          <w:lang w:bidi="ar"/>
        </w:rPr>
        <w:t>4.买方和卖方变更合同时，无论我方是否收到该变更，我方承担本担保规定的义务不变。</w:t>
      </w:r>
    </w:p>
    <w:p>
      <w:pPr>
        <w:autoSpaceDE w:val="0"/>
        <w:autoSpaceDN w:val="0"/>
        <w:spacing w:line="360" w:lineRule="auto"/>
        <w:ind w:firstLine="480" w:firstLineChars="200"/>
        <w:textAlignment w:val="bottom"/>
        <w:rPr>
          <w:rFonts w:ascii="仿宋" w:hAnsi="仿宋" w:eastAsia="仿宋" w:cs="仿宋"/>
          <w:sz w:val="24"/>
          <w:szCs w:val="24"/>
        </w:rPr>
      </w:pPr>
    </w:p>
    <w:p>
      <w:pPr>
        <w:wordWrap w:val="0"/>
        <w:spacing w:line="360" w:lineRule="auto"/>
        <w:jc w:val="right"/>
        <w:rPr>
          <w:rFonts w:ascii="仿宋" w:hAnsi="仿宋" w:eastAsia="仿宋" w:cs="仿宋"/>
          <w:iCs/>
          <w:kern w:val="0"/>
          <w:sz w:val="24"/>
          <w:szCs w:val="24"/>
        </w:rPr>
      </w:pPr>
      <w:r>
        <w:rPr>
          <w:rFonts w:hint="eastAsia" w:ascii="仿宋" w:hAnsi="仿宋" w:eastAsia="仿宋" w:cs="仿宋"/>
          <w:iCs/>
          <w:kern w:val="0"/>
          <w:sz w:val="24"/>
          <w:szCs w:val="24"/>
          <w:lang w:bidi="ar"/>
        </w:rPr>
        <w:t>担保人名称：</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（盖单位章）</w:t>
      </w:r>
    </w:p>
    <w:p>
      <w:pPr>
        <w:wordWrap w:val="0"/>
        <w:spacing w:line="360" w:lineRule="auto"/>
        <w:jc w:val="right"/>
        <w:rPr>
          <w:rFonts w:ascii="仿宋" w:hAnsi="仿宋" w:eastAsia="仿宋" w:cs="仿宋"/>
          <w:iCs/>
          <w:kern w:val="0"/>
          <w:sz w:val="24"/>
          <w:szCs w:val="24"/>
        </w:rPr>
      </w:pPr>
      <w:r>
        <w:rPr>
          <w:rFonts w:hint="eastAsia" w:ascii="仿宋" w:hAnsi="仿宋" w:eastAsia="仿宋" w:cs="仿宋"/>
          <w:iCs/>
          <w:kern w:val="0"/>
          <w:sz w:val="24"/>
          <w:szCs w:val="24"/>
          <w:lang w:bidi="ar"/>
        </w:rPr>
        <w:t>法定代表人（单位负责人）或其委托代理人：</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（签字）</w:t>
      </w:r>
    </w:p>
    <w:p>
      <w:pPr>
        <w:wordWrap w:val="0"/>
        <w:spacing w:line="360" w:lineRule="auto"/>
        <w:jc w:val="right"/>
        <w:rPr>
          <w:rFonts w:ascii="仿宋" w:hAnsi="仿宋" w:eastAsia="仿宋" w:cs="仿宋"/>
          <w:iCs/>
          <w:kern w:val="0"/>
          <w:sz w:val="24"/>
          <w:szCs w:val="24"/>
          <w:u w:val="single"/>
        </w:rPr>
      </w:pPr>
      <w:r>
        <w:rPr>
          <w:rFonts w:hint="eastAsia" w:ascii="仿宋" w:hAnsi="仿宋" w:eastAsia="仿宋" w:cs="仿宋"/>
          <w:iCs/>
          <w:kern w:val="0"/>
          <w:sz w:val="24"/>
          <w:szCs w:val="24"/>
          <w:lang w:bidi="ar"/>
        </w:rPr>
        <w:t>地    址：</w:t>
      </w:r>
      <w:r>
        <w:rPr>
          <w:rFonts w:hint="eastAsia" w:ascii="仿宋" w:hAnsi="仿宋" w:eastAsia="仿宋" w:cs="仿宋"/>
          <w:iCs/>
          <w:kern w:val="0"/>
          <w:sz w:val="24"/>
          <w:szCs w:val="24"/>
          <w:u w:val="single"/>
          <w:lang w:bidi="ar"/>
        </w:rPr>
        <w:t xml:space="preserve">                                                  </w:t>
      </w:r>
    </w:p>
    <w:p>
      <w:pPr>
        <w:wordWrap w:val="0"/>
        <w:spacing w:line="360" w:lineRule="auto"/>
        <w:jc w:val="right"/>
        <w:rPr>
          <w:rFonts w:ascii="仿宋" w:hAnsi="仿宋" w:eastAsia="仿宋" w:cs="仿宋"/>
          <w:iCs/>
          <w:kern w:val="0"/>
          <w:sz w:val="24"/>
          <w:szCs w:val="24"/>
          <w:u w:val="single"/>
        </w:rPr>
      </w:pPr>
      <w:r>
        <w:rPr>
          <w:rFonts w:hint="eastAsia" w:ascii="仿宋" w:hAnsi="仿宋" w:eastAsia="仿宋" w:cs="仿宋"/>
          <w:iCs/>
          <w:kern w:val="0"/>
          <w:sz w:val="24"/>
          <w:szCs w:val="24"/>
          <w:lang w:bidi="ar"/>
        </w:rPr>
        <w:t>邮政编码：</w:t>
      </w:r>
      <w:r>
        <w:rPr>
          <w:rFonts w:hint="eastAsia" w:ascii="仿宋" w:hAnsi="仿宋" w:eastAsia="仿宋" w:cs="仿宋"/>
          <w:iCs/>
          <w:kern w:val="0"/>
          <w:sz w:val="24"/>
          <w:szCs w:val="24"/>
          <w:u w:val="single"/>
          <w:lang w:bidi="ar"/>
        </w:rPr>
        <w:t xml:space="preserve">                                                  </w:t>
      </w:r>
    </w:p>
    <w:p>
      <w:pPr>
        <w:wordWrap w:val="0"/>
        <w:spacing w:line="360" w:lineRule="auto"/>
        <w:jc w:val="right"/>
        <w:rPr>
          <w:rFonts w:ascii="仿宋" w:hAnsi="仿宋" w:eastAsia="仿宋" w:cs="仿宋"/>
          <w:iCs/>
          <w:kern w:val="0"/>
          <w:sz w:val="24"/>
          <w:szCs w:val="24"/>
          <w:u w:val="single"/>
        </w:rPr>
      </w:pPr>
      <w:r>
        <w:rPr>
          <w:rFonts w:hint="eastAsia" w:ascii="仿宋" w:hAnsi="仿宋" w:eastAsia="仿宋" w:cs="仿宋"/>
          <w:iCs/>
          <w:kern w:val="0"/>
          <w:sz w:val="24"/>
          <w:szCs w:val="24"/>
          <w:lang w:bidi="ar"/>
        </w:rPr>
        <w:t>电    话：</w:t>
      </w:r>
      <w:r>
        <w:rPr>
          <w:rFonts w:hint="eastAsia" w:ascii="仿宋" w:hAnsi="仿宋" w:eastAsia="仿宋" w:cs="仿宋"/>
          <w:iCs/>
          <w:kern w:val="0"/>
          <w:sz w:val="24"/>
          <w:szCs w:val="24"/>
          <w:u w:val="single"/>
          <w:lang w:bidi="ar"/>
        </w:rPr>
        <w:t xml:space="preserve">                                                  </w:t>
      </w:r>
    </w:p>
    <w:p>
      <w:pPr>
        <w:wordWrap w:val="0"/>
        <w:spacing w:line="360" w:lineRule="auto"/>
        <w:jc w:val="right"/>
        <w:rPr>
          <w:rFonts w:ascii="仿宋" w:hAnsi="仿宋" w:eastAsia="仿宋" w:cs="仿宋"/>
          <w:iCs/>
          <w:kern w:val="0"/>
          <w:sz w:val="24"/>
          <w:szCs w:val="24"/>
          <w:u w:val="single"/>
        </w:rPr>
      </w:pP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年</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月</w:t>
      </w:r>
      <w:r>
        <w:rPr>
          <w:rFonts w:hint="eastAsia" w:ascii="仿宋" w:hAnsi="仿宋" w:eastAsia="仿宋" w:cs="仿宋"/>
          <w:iCs/>
          <w:kern w:val="0"/>
          <w:sz w:val="24"/>
          <w:szCs w:val="24"/>
          <w:u w:val="single"/>
          <w:lang w:bidi="ar"/>
        </w:rPr>
        <w:t xml:space="preserve">    </w:t>
      </w:r>
      <w:r>
        <w:rPr>
          <w:rFonts w:hint="eastAsia" w:ascii="仿宋" w:hAnsi="仿宋" w:eastAsia="仿宋" w:cs="仿宋"/>
          <w:iCs/>
          <w:kern w:val="0"/>
          <w:sz w:val="24"/>
          <w:szCs w:val="24"/>
          <w:lang w:bidi="ar"/>
        </w:rPr>
        <w:t>日</w:t>
      </w:r>
    </w:p>
    <w:p>
      <w:pPr>
        <w:pStyle w:val="18"/>
        <w:snapToGrid w:val="0"/>
        <w:spacing w:line="360" w:lineRule="auto"/>
        <w:ind w:firstLine="480" w:firstLineChars="200"/>
        <w:rPr>
          <w:rFonts w:ascii="仿宋" w:hAnsi="仿宋" w:eastAsia="仿宋"/>
          <w:sz w:val="24"/>
          <w:szCs w:val="24"/>
        </w:rPr>
      </w:pPr>
    </w:p>
    <w:p>
      <w:pPr>
        <w:pStyle w:val="18"/>
        <w:snapToGrid w:val="0"/>
        <w:spacing w:line="360" w:lineRule="auto"/>
        <w:ind w:firstLine="480" w:firstLineChars="200"/>
        <w:rPr>
          <w:rFonts w:ascii="仿宋" w:hAnsi="仿宋" w:eastAsia="仿宋"/>
          <w:sz w:val="24"/>
        </w:rPr>
      </w:pPr>
    </w:p>
    <w:p>
      <w:pPr>
        <w:widowControl/>
        <w:spacing w:line="360" w:lineRule="auto"/>
        <w:jc w:val="left"/>
        <w:rPr>
          <w:rFonts w:ascii="仿宋" w:hAnsi="仿宋" w:eastAsia="仿宋"/>
          <w:sz w:val="24"/>
        </w:rPr>
        <w:sectPr>
          <w:pgSz w:w="11906" w:h="16838"/>
          <w:pgMar w:top="1701" w:right="1418" w:bottom="1418" w:left="1418" w:header="851" w:footer="992" w:gutter="0"/>
          <w:cols w:space="720" w:num="1"/>
          <w:docGrid w:type="lines" w:linePitch="312" w:charSpace="0"/>
        </w:sectPr>
      </w:pPr>
    </w:p>
    <w:p>
      <w:pPr>
        <w:pStyle w:val="3"/>
        <w:rPr>
          <w:rFonts w:ascii="仿宋" w:hAnsi="仿宋" w:eastAsia="仿宋"/>
          <w:sz w:val="28"/>
          <w:szCs w:val="28"/>
        </w:rPr>
      </w:pPr>
      <w:bookmarkStart w:id="61" w:name="_Toc426320041"/>
      <w:bookmarkStart w:id="62" w:name="_Toc514751549"/>
      <w:r>
        <w:rPr>
          <w:rFonts w:hint="eastAsia" w:ascii="仿宋" w:hAnsi="仿宋" w:eastAsia="仿宋"/>
          <w:sz w:val="28"/>
          <w:szCs w:val="28"/>
        </w:rPr>
        <w:t>附件三：廉政责任书</w:t>
      </w:r>
      <w:bookmarkEnd w:id="61"/>
      <w:bookmarkEnd w:id="62"/>
    </w:p>
    <w:p>
      <w:pPr>
        <w:spacing w:line="360" w:lineRule="auto"/>
        <w:ind w:firstLine="482"/>
        <w:rPr>
          <w:rFonts w:ascii="仿宋" w:hAnsi="仿宋" w:eastAsia="仿宋"/>
          <w:color w:val="000000"/>
          <w:sz w:val="24"/>
        </w:rPr>
      </w:pPr>
      <w:r>
        <w:rPr>
          <w:rFonts w:hint="eastAsia" w:ascii="仿宋" w:hAnsi="仿宋" w:eastAsia="仿宋"/>
          <w:color w:val="000000"/>
          <w:sz w:val="24"/>
        </w:rPr>
        <w:t>根据工程建设、物资采购、廉政建设的有关规定，为做好招标采购中的廉政建设，保证工程建设、物资采购高效优质，保证国有资金的安全、有效及效益，（以下简称买方）与承包人（以下简称卖方），特订立如下合同：</w:t>
      </w:r>
    </w:p>
    <w:p>
      <w:pPr>
        <w:spacing w:line="360" w:lineRule="auto"/>
        <w:rPr>
          <w:rFonts w:ascii="仿宋" w:hAnsi="仿宋" w:eastAsia="仿宋"/>
          <w:b/>
          <w:sz w:val="24"/>
        </w:rPr>
      </w:pPr>
      <w:r>
        <w:rPr>
          <w:rFonts w:hint="eastAsia" w:ascii="仿宋" w:hAnsi="仿宋" w:eastAsia="仿宋"/>
          <w:b/>
          <w:sz w:val="24"/>
        </w:rPr>
        <w:t>第一条  买卖双方的权利和义务</w:t>
      </w:r>
    </w:p>
    <w:p>
      <w:pPr>
        <w:spacing w:line="360" w:lineRule="auto"/>
        <w:ind w:firstLine="482"/>
        <w:rPr>
          <w:rFonts w:ascii="仿宋" w:hAnsi="仿宋" w:eastAsia="仿宋"/>
          <w:color w:val="000000"/>
          <w:sz w:val="24"/>
        </w:rPr>
      </w:pPr>
      <w:r>
        <w:rPr>
          <w:rFonts w:hint="eastAsia" w:ascii="仿宋" w:hAnsi="仿宋" w:eastAsia="仿宋"/>
          <w:color w:val="000000"/>
          <w:sz w:val="24"/>
        </w:rPr>
        <w:t>（一）严格遵守国家有关法律法规及国资委对资金使用的有关规定。</w:t>
      </w:r>
    </w:p>
    <w:p>
      <w:pPr>
        <w:spacing w:line="360" w:lineRule="auto"/>
        <w:ind w:firstLine="482"/>
        <w:rPr>
          <w:rFonts w:ascii="仿宋" w:hAnsi="仿宋" w:eastAsia="仿宋"/>
          <w:color w:val="000000"/>
          <w:sz w:val="24"/>
        </w:rPr>
      </w:pPr>
      <w:r>
        <w:rPr>
          <w:rFonts w:hint="eastAsia" w:ascii="仿宋" w:hAnsi="仿宋" w:eastAsia="仿宋"/>
          <w:color w:val="000000"/>
          <w:sz w:val="24"/>
        </w:rPr>
        <w:t>（二）严格执行合同文件，自觉按合同办事。</w:t>
      </w:r>
    </w:p>
    <w:p>
      <w:pPr>
        <w:spacing w:line="360" w:lineRule="auto"/>
        <w:ind w:firstLine="482"/>
        <w:rPr>
          <w:rFonts w:ascii="仿宋" w:hAnsi="仿宋" w:eastAsia="仿宋"/>
          <w:color w:val="000000"/>
          <w:sz w:val="24"/>
        </w:rPr>
      </w:pPr>
      <w:r>
        <w:rPr>
          <w:rFonts w:hint="eastAsia" w:ascii="仿宋" w:hAnsi="仿宋" w:eastAsia="仿宋"/>
          <w:color w:val="000000"/>
          <w:sz w:val="24"/>
        </w:rPr>
        <w:t>（三）双方的业务活动坚持公开、公正、诚信、透明的原则（除法律认定的商业秘密和合同文件另有规定之外），不得损害国家和集体利益，违反工程建设管理规章制度。</w:t>
      </w:r>
    </w:p>
    <w:p>
      <w:pPr>
        <w:spacing w:line="360" w:lineRule="auto"/>
        <w:ind w:firstLine="482"/>
        <w:rPr>
          <w:rFonts w:ascii="仿宋" w:hAnsi="仿宋" w:eastAsia="仿宋"/>
          <w:color w:val="000000"/>
          <w:sz w:val="24"/>
        </w:rPr>
      </w:pPr>
      <w:r>
        <w:rPr>
          <w:rFonts w:hint="eastAsia" w:ascii="仿宋" w:hAnsi="仿宋" w:eastAsia="仿宋"/>
          <w:color w:val="000000"/>
          <w:sz w:val="24"/>
        </w:rPr>
        <w:t>（四）建立健全廉政制度，开展廉政教育，设立廉政告示牌，公布举报电话，监督并认真查处违法违纪行为。</w:t>
      </w:r>
    </w:p>
    <w:p>
      <w:pPr>
        <w:spacing w:line="360" w:lineRule="auto"/>
        <w:ind w:firstLine="482"/>
        <w:rPr>
          <w:rFonts w:ascii="仿宋" w:hAnsi="仿宋" w:eastAsia="仿宋"/>
          <w:color w:val="000000"/>
          <w:sz w:val="24"/>
        </w:rPr>
      </w:pPr>
      <w:r>
        <w:rPr>
          <w:rFonts w:hint="eastAsia" w:ascii="仿宋" w:hAnsi="仿宋" w:eastAsia="仿宋"/>
          <w:color w:val="000000"/>
          <w:sz w:val="24"/>
        </w:rPr>
        <w:t>（五）发现对方在业务活动中有违反廉政规定的行为，有及时提醒对方纠正的权利和义务</w:t>
      </w:r>
    </w:p>
    <w:p>
      <w:pPr>
        <w:spacing w:line="360" w:lineRule="auto"/>
        <w:ind w:firstLine="482"/>
        <w:rPr>
          <w:rFonts w:ascii="仿宋" w:hAnsi="仿宋" w:eastAsia="仿宋"/>
          <w:color w:val="000000"/>
          <w:sz w:val="24"/>
        </w:rPr>
      </w:pPr>
      <w:r>
        <w:rPr>
          <w:rFonts w:hint="eastAsia" w:ascii="仿宋" w:hAnsi="仿宋" w:eastAsia="仿宋"/>
          <w:color w:val="000000"/>
          <w:sz w:val="24"/>
        </w:rPr>
        <w:t>（六）发现对方严重违反本合同义务条款的行为，有向其上级有关部门举报、建议给予处理并要求告知处理结果的权利。</w:t>
      </w:r>
    </w:p>
    <w:p>
      <w:pPr>
        <w:spacing w:line="360" w:lineRule="auto"/>
        <w:rPr>
          <w:rFonts w:ascii="仿宋" w:hAnsi="仿宋" w:eastAsia="仿宋"/>
          <w:b/>
          <w:sz w:val="24"/>
        </w:rPr>
      </w:pPr>
      <w:r>
        <w:rPr>
          <w:rFonts w:hint="eastAsia" w:ascii="仿宋" w:hAnsi="仿宋" w:eastAsia="仿宋"/>
          <w:b/>
          <w:sz w:val="24"/>
        </w:rPr>
        <w:t>第二条  买方的义务</w:t>
      </w:r>
    </w:p>
    <w:p>
      <w:pPr>
        <w:spacing w:line="360" w:lineRule="auto"/>
        <w:ind w:firstLine="482"/>
        <w:rPr>
          <w:rFonts w:ascii="仿宋" w:hAnsi="仿宋" w:eastAsia="仿宋"/>
          <w:color w:val="000000"/>
          <w:sz w:val="24"/>
        </w:rPr>
      </w:pPr>
      <w:r>
        <w:rPr>
          <w:rFonts w:hint="eastAsia" w:ascii="仿宋" w:hAnsi="仿宋" w:eastAsia="仿宋"/>
          <w:color w:val="000000"/>
          <w:sz w:val="24"/>
        </w:rPr>
        <w:t>（一）买方及其工作人员不得索要或接受卖方的礼金、有价证券和贵重物品，不得在卖方报销任何应由买方或个人支付的费用等。</w:t>
      </w:r>
    </w:p>
    <w:p>
      <w:pPr>
        <w:spacing w:line="360" w:lineRule="auto"/>
        <w:ind w:firstLine="482"/>
        <w:rPr>
          <w:rFonts w:ascii="仿宋" w:hAnsi="仿宋" w:eastAsia="仿宋"/>
          <w:color w:val="000000"/>
          <w:sz w:val="24"/>
        </w:rPr>
      </w:pPr>
      <w:r>
        <w:rPr>
          <w:rFonts w:hint="eastAsia" w:ascii="仿宋" w:hAnsi="仿宋" w:eastAsia="仿宋"/>
          <w:color w:val="000000"/>
          <w:sz w:val="24"/>
        </w:rPr>
        <w:t>（二）买方工作人员不得参加卖方安排的超标准宴请和娱乐活动，不得接受卖方提供的通讯工具、交通工具和高档办公用品等。</w:t>
      </w:r>
    </w:p>
    <w:p>
      <w:pPr>
        <w:spacing w:line="360" w:lineRule="auto"/>
        <w:ind w:firstLine="482"/>
        <w:rPr>
          <w:rFonts w:ascii="仿宋" w:hAnsi="仿宋" w:eastAsia="仿宋"/>
          <w:color w:val="000000"/>
          <w:sz w:val="24"/>
        </w:rPr>
      </w:pPr>
      <w:r>
        <w:rPr>
          <w:rFonts w:hint="eastAsia" w:ascii="仿宋" w:hAnsi="仿宋" w:eastAsia="仿宋"/>
          <w:color w:val="000000"/>
          <w:sz w:val="24"/>
        </w:rPr>
        <w:t>（三）买方及其工作人员不得要求或者接受卖方为其住房装修、婚丧嫁娶活动、配偶子女的工作安排以及出国出境、旅游等提供方便等。</w:t>
      </w:r>
    </w:p>
    <w:p>
      <w:pPr>
        <w:spacing w:line="360" w:lineRule="auto"/>
        <w:ind w:firstLine="482"/>
        <w:rPr>
          <w:rFonts w:ascii="仿宋" w:hAnsi="仿宋" w:eastAsia="仿宋"/>
          <w:color w:val="000000"/>
          <w:sz w:val="24"/>
        </w:rPr>
      </w:pPr>
      <w:r>
        <w:rPr>
          <w:rFonts w:hint="eastAsia" w:ascii="仿宋" w:hAnsi="仿宋" w:eastAsia="仿宋"/>
          <w:color w:val="000000"/>
          <w:sz w:val="24"/>
        </w:rPr>
        <w:t>（四）买方工作人员的配偶、子女不得从事与买方工程有关的材料设备供应、工程分包、劳务等经济活动等。</w:t>
      </w:r>
    </w:p>
    <w:p>
      <w:pPr>
        <w:spacing w:line="360" w:lineRule="auto"/>
        <w:ind w:firstLine="482"/>
        <w:rPr>
          <w:rFonts w:ascii="仿宋" w:hAnsi="仿宋" w:eastAsia="仿宋"/>
          <w:color w:val="000000"/>
          <w:sz w:val="24"/>
        </w:rPr>
      </w:pPr>
      <w:r>
        <w:rPr>
          <w:rFonts w:hint="eastAsia" w:ascii="仿宋" w:hAnsi="仿宋" w:eastAsia="仿宋"/>
          <w:color w:val="000000"/>
          <w:sz w:val="24"/>
        </w:rPr>
        <w:t>（五）买方及其工作人员不得以任何理由向卖方推荐分包单位，不得要求卖方购买合同外的材料和设备。</w:t>
      </w:r>
    </w:p>
    <w:p>
      <w:pPr>
        <w:spacing w:line="360" w:lineRule="auto"/>
        <w:rPr>
          <w:rFonts w:ascii="仿宋" w:hAnsi="仿宋" w:eastAsia="仿宋"/>
          <w:b/>
          <w:sz w:val="24"/>
        </w:rPr>
      </w:pPr>
      <w:r>
        <w:rPr>
          <w:rFonts w:hint="eastAsia" w:ascii="仿宋" w:hAnsi="仿宋" w:eastAsia="仿宋"/>
          <w:b/>
          <w:sz w:val="24"/>
        </w:rPr>
        <w:t>第三条  卖方义务</w:t>
      </w:r>
    </w:p>
    <w:p>
      <w:pPr>
        <w:spacing w:line="360" w:lineRule="auto"/>
        <w:ind w:firstLine="482"/>
        <w:rPr>
          <w:rFonts w:ascii="仿宋" w:hAnsi="仿宋" w:eastAsia="仿宋"/>
          <w:color w:val="000000"/>
          <w:sz w:val="24"/>
        </w:rPr>
      </w:pPr>
      <w:r>
        <w:rPr>
          <w:rFonts w:hint="eastAsia" w:ascii="仿宋" w:hAnsi="仿宋" w:eastAsia="仿宋"/>
          <w:color w:val="000000"/>
          <w:sz w:val="24"/>
        </w:rPr>
        <w:t>（一）卖方不得以任何理由向买方及其工作人员行贿或馈赠礼金，有价证券、贵重礼品。</w:t>
      </w:r>
    </w:p>
    <w:p>
      <w:pPr>
        <w:spacing w:line="360" w:lineRule="auto"/>
        <w:ind w:firstLine="482"/>
        <w:rPr>
          <w:rFonts w:ascii="仿宋" w:hAnsi="仿宋" w:eastAsia="仿宋"/>
          <w:color w:val="000000"/>
          <w:sz w:val="24"/>
        </w:rPr>
      </w:pPr>
      <w:r>
        <w:rPr>
          <w:rFonts w:hint="eastAsia" w:ascii="仿宋" w:hAnsi="仿宋" w:eastAsia="仿宋"/>
          <w:color w:val="000000"/>
          <w:sz w:val="24"/>
        </w:rPr>
        <w:t>（二）卖方不得以任何名义为买方及其工作人员报销应由买方单位或个人支付的任何费用。</w:t>
      </w:r>
    </w:p>
    <w:p>
      <w:pPr>
        <w:spacing w:line="360" w:lineRule="auto"/>
        <w:ind w:firstLine="482"/>
        <w:rPr>
          <w:rFonts w:ascii="仿宋" w:hAnsi="仿宋" w:eastAsia="仿宋"/>
          <w:color w:val="000000"/>
          <w:sz w:val="24"/>
        </w:rPr>
      </w:pPr>
      <w:r>
        <w:rPr>
          <w:rFonts w:hint="eastAsia" w:ascii="仿宋" w:hAnsi="仿宋" w:eastAsia="仿宋"/>
          <w:color w:val="000000"/>
          <w:sz w:val="24"/>
        </w:rPr>
        <w:t>（三）卖方不得以任何理由安排买方工作人员参加超标准宴请及娱乐活动。</w:t>
      </w:r>
    </w:p>
    <w:p>
      <w:pPr>
        <w:spacing w:line="360" w:lineRule="auto"/>
        <w:ind w:firstLine="482"/>
        <w:rPr>
          <w:rFonts w:ascii="仿宋" w:hAnsi="仿宋" w:eastAsia="仿宋"/>
          <w:color w:val="000000"/>
          <w:sz w:val="24"/>
        </w:rPr>
      </w:pPr>
      <w:r>
        <w:rPr>
          <w:rFonts w:hint="eastAsia" w:ascii="仿宋" w:hAnsi="仿宋" w:eastAsia="仿宋"/>
          <w:color w:val="000000"/>
          <w:sz w:val="24"/>
        </w:rPr>
        <w:t>（四）卖方不得为买方单位和个人购置或提供通讯工具、交通工具和高档办公用品等。</w:t>
      </w:r>
    </w:p>
    <w:p>
      <w:pPr>
        <w:spacing w:line="360" w:lineRule="auto"/>
        <w:rPr>
          <w:rFonts w:ascii="仿宋" w:hAnsi="仿宋" w:eastAsia="仿宋"/>
          <w:b/>
          <w:sz w:val="24"/>
        </w:rPr>
      </w:pPr>
      <w:r>
        <w:rPr>
          <w:rFonts w:hint="eastAsia" w:ascii="仿宋" w:hAnsi="仿宋" w:eastAsia="仿宋"/>
          <w:b/>
          <w:sz w:val="24"/>
        </w:rPr>
        <w:t>第四条  违约责任</w:t>
      </w:r>
    </w:p>
    <w:p>
      <w:pPr>
        <w:spacing w:line="360" w:lineRule="auto"/>
        <w:ind w:firstLine="482"/>
        <w:rPr>
          <w:rFonts w:ascii="仿宋" w:hAnsi="仿宋" w:eastAsia="仿宋"/>
          <w:color w:val="000000"/>
          <w:sz w:val="24"/>
        </w:rPr>
      </w:pPr>
      <w:r>
        <w:rPr>
          <w:rFonts w:hint="eastAsia" w:ascii="仿宋" w:hAnsi="仿宋" w:eastAsia="仿宋"/>
          <w:color w:val="000000"/>
          <w:sz w:val="24"/>
        </w:rPr>
        <w:t>（一）买方及其工作人员违反本合同第一、二条，按管理权限，依据有关规定给予党纪、政纪或组织处理；涉嫌犯罪的，移交司法机关追究刑事责任；给卖方单位造成经济损失的，应予以赔偿。</w:t>
      </w:r>
    </w:p>
    <w:p>
      <w:pPr>
        <w:spacing w:line="360" w:lineRule="auto"/>
        <w:ind w:firstLine="482"/>
        <w:rPr>
          <w:rFonts w:ascii="仿宋" w:hAnsi="仿宋" w:eastAsia="仿宋"/>
          <w:color w:val="000000"/>
          <w:sz w:val="24"/>
        </w:rPr>
      </w:pPr>
      <w:r>
        <w:rPr>
          <w:rFonts w:hint="eastAsia" w:ascii="仿宋" w:hAnsi="仿宋" w:eastAsia="仿宋"/>
          <w:color w:val="000000"/>
          <w:sz w:val="24"/>
        </w:rPr>
        <w:t>（二）卖方及其工作人员违反本合同第一、三条，按管理权限，依据有关规定、给予党纪、政纪或组织处理；给买方单位造成经济损失的，应予以赔偿；情节严重的，买方建议上级给予卖方若干年内禁止参加</w:t>
      </w:r>
      <w:r>
        <w:rPr>
          <w:rFonts w:hint="eastAsia" w:ascii="仿宋" w:hAnsi="仿宋" w:eastAsia="仿宋"/>
          <w:color w:val="000000"/>
          <w:sz w:val="24"/>
          <w:lang w:val="en-US" w:eastAsia="zh-CN"/>
        </w:rPr>
        <w:t>北京国信创新科技</w:t>
      </w:r>
      <w:r>
        <w:rPr>
          <w:rFonts w:hint="eastAsia" w:ascii="仿宋" w:hAnsi="仿宋" w:eastAsia="仿宋"/>
          <w:color w:val="000000"/>
          <w:sz w:val="24"/>
        </w:rPr>
        <w:t>股份有限公司和其成员企业及三级子公司组织的招标投标活动。</w:t>
      </w:r>
    </w:p>
    <w:p>
      <w:pPr>
        <w:spacing w:line="360" w:lineRule="auto"/>
        <w:rPr>
          <w:rFonts w:ascii="仿宋" w:hAnsi="仿宋" w:eastAsia="仿宋"/>
          <w:b/>
          <w:sz w:val="24"/>
        </w:rPr>
      </w:pPr>
      <w:r>
        <w:rPr>
          <w:rFonts w:hint="eastAsia" w:ascii="仿宋" w:hAnsi="仿宋" w:eastAsia="仿宋"/>
          <w:b/>
          <w:sz w:val="24"/>
        </w:rPr>
        <w:t>第五条  双方约定</w:t>
      </w:r>
    </w:p>
    <w:p>
      <w:pPr>
        <w:spacing w:line="360" w:lineRule="auto"/>
        <w:ind w:firstLine="482"/>
        <w:rPr>
          <w:rFonts w:ascii="仿宋" w:hAnsi="仿宋" w:eastAsia="仿宋"/>
          <w:color w:val="000000"/>
          <w:sz w:val="24"/>
        </w:rPr>
      </w:pPr>
      <w:r>
        <w:rPr>
          <w:rFonts w:hint="eastAsia" w:ascii="仿宋" w:hAnsi="仿宋" w:eastAsia="仿宋"/>
          <w:color w:val="000000"/>
          <w:sz w:val="24"/>
        </w:rPr>
        <w:t>本责任书由双方或双方上级单位的纪检监察机关负责监督。由买方或买方上级单位的纪检监察机关约请卖方或卖方上级单位纪检监察机关对本合同履行情况进行检查。</w:t>
      </w:r>
    </w:p>
    <w:p>
      <w:pPr>
        <w:spacing w:line="360" w:lineRule="auto"/>
        <w:rPr>
          <w:rFonts w:ascii="仿宋" w:hAnsi="仿宋" w:eastAsia="仿宋"/>
          <w:b/>
          <w:sz w:val="24"/>
        </w:rPr>
      </w:pPr>
      <w:r>
        <w:rPr>
          <w:rFonts w:hint="eastAsia" w:ascii="仿宋" w:hAnsi="仿宋" w:eastAsia="仿宋"/>
          <w:b/>
          <w:sz w:val="24"/>
        </w:rPr>
        <w:t>第六条  本责任书有效期与合同有效期一致。</w:t>
      </w:r>
    </w:p>
    <w:p>
      <w:pPr>
        <w:spacing w:line="360" w:lineRule="auto"/>
        <w:rPr>
          <w:rFonts w:ascii="仿宋" w:hAnsi="仿宋" w:eastAsia="仿宋"/>
          <w:b/>
          <w:sz w:val="24"/>
        </w:rPr>
      </w:pPr>
      <w:r>
        <w:rPr>
          <w:rFonts w:hint="eastAsia" w:ascii="仿宋" w:hAnsi="仿宋" w:eastAsia="仿宋"/>
          <w:b/>
          <w:sz w:val="24"/>
        </w:rPr>
        <w:t>第七条  本责任书经双方盖章签署后生效。</w:t>
      </w:r>
    </w:p>
    <w:p>
      <w:pPr>
        <w:spacing w:line="360" w:lineRule="auto"/>
        <w:rPr>
          <w:rFonts w:ascii="仿宋" w:hAnsi="仿宋" w:eastAsia="仿宋"/>
          <w:color w:val="000000"/>
          <w:sz w:val="24"/>
        </w:rPr>
      </w:pPr>
    </w:p>
    <w:p>
      <w:pPr>
        <w:spacing w:line="360" w:lineRule="auto"/>
        <w:rPr>
          <w:rFonts w:ascii="仿宋" w:hAnsi="仿宋" w:eastAsia="仿宋"/>
          <w:color w:val="000000"/>
          <w:sz w:val="24"/>
        </w:rPr>
      </w:pPr>
      <w:r>
        <w:rPr>
          <w:rFonts w:hint="eastAsia" w:ascii="仿宋" w:hAnsi="仿宋" w:eastAsia="仿宋"/>
          <w:color w:val="000000"/>
          <w:sz w:val="24"/>
        </w:rPr>
        <w:t>买方：</w:t>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卖方：</w:t>
      </w:r>
    </w:p>
    <w:p>
      <w:pPr>
        <w:spacing w:line="360" w:lineRule="auto"/>
        <w:ind w:firstLine="2280" w:firstLineChars="950"/>
        <w:rPr>
          <w:rFonts w:ascii="仿宋" w:hAnsi="仿宋" w:eastAsia="仿宋"/>
          <w:color w:val="000000"/>
          <w:sz w:val="24"/>
        </w:rPr>
      </w:pPr>
      <w:r>
        <w:rPr>
          <w:rFonts w:hint="eastAsia" w:ascii="仿宋" w:hAnsi="仿宋" w:eastAsia="仿宋"/>
          <w:color w:val="000000"/>
          <w:sz w:val="24"/>
        </w:rPr>
        <w:t>（盖章）                                （盖章）</w:t>
      </w:r>
    </w:p>
    <w:p>
      <w:pPr>
        <w:spacing w:line="360" w:lineRule="auto"/>
        <w:rPr>
          <w:rFonts w:ascii="仿宋" w:hAnsi="仿宋" w:eastAsia="仿宋"/>
          <w:color w:val="000000"/>
          <w:sz w:val="24"/>
        </w:rPr>
      </w:pPr>
      <w:r>
        <w:rPr>
          <w:rFonts w:hint="eastAsia" w:ascii="仿宋" w:hAnsi="仿宋" w:eastAsia="仿宋"/>
          <w:color w:val="000000"/>
          <w:sz w:val="24"/>
        </w:rPr>
        <w:t>法定代表人</w:t>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法定代表人</w:t>
      </w:r>
    </w:p>
    <w:p>
      <w:pPr>
        <w:spacing w:line="360" w:lineRule="auto"/>
        <w:rPr>
          <w:rFonts w:ascii="仿宋" w:hAnsi="仿宋" w:eastAsia="仿宋"/>
          <w:color w:val="000000"/>
          <w:sz w:val="24"/>
        </w:rPr>
      </w:pPr>
      <w:r>
        <w:rPr>
          <w:rFonts w:hint="eastAsia" w:ascii="仿宋" w:hAnsi="仿宋" w:eastAsia="仿宋"/>
          <w:color w:val="000000"/>
          <w:sz w:val="24"/>
        </w:rPr>
        <w:t>或委托代理人：</w:t>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或委托代理人：</w:t>
      </w:r>
    </w:p>
    <w:p>
      <w:pPr>
        <w:adjustRightInd w:val="0"/>
        <w:snapToGrid w:val="0"/>
        <w:spacing w:line="360" w:lineRule="auto"/>
        <w:rPr>
          <w:rFonts w:ascii="仿宋" w:hAnsi="仿宋" w:eastAsia="仿宋"/>
          <w:color w:val="000000"/>
          <w:sz w:val="24"/>
        </w:rPr>
      </w:pPr>
      <w:r>
        <w:rPr>
          <w:rFonts w:hint="eastAsia" w:ascii="仿宋" w:hAnsi="仿宋" w:eastAsia="仿宋"/>
          <w:color w:val="000000"/>
          <w:sz w:val="24"/>
        </w:rPr>
        <w:t>201  年  月  日</w:t>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ab/>
      </w:r>
      <w:r>
        <w:rPr>
          <w:rFonts w:hint="eastAsia" w:ascii="仿宋" w:hAnsi="仿宋" w:eastAsia="仿宋"/>
          <w:color w:val="000000"/>
          <w:sz w:val="24"/>
        </w:rPr>
        <w:t>201  年  月  日</w:t>
      </w:r>
    </w:p>
    <w:p>
      <w:pPr>
        <w:adjustRightInd w:val="0"/>
        <w:snapToGrid w:val="0"/>
        <w:spacing w:line="420" w:lineRule="exact"/>
        <w:ind w:firstLine="420" w:firstLineChars="200"/>
      </w:pPr>
    </w:p>
    <w:p>
      <w:pPr>
        <w:jc w:val="right"/>
      </w:pPr>
    </w:p>
    <w:p>
      <w:pPr>
        <w:pStyle w:val="2"/>
      </w:pPr>
    </w:p>
    <w:p/>
    <w:p/>
    <w:p/>
    <w:p/>
    <w:p/>
    <w:p/>
    <w:p/>
    <w:p/>
    <w:p/>
    <w:p/>
    <w:p/>
    <w:p/>
    <w:p/>
    <w:p/>
    <w:p/>
    <w:p/>
    <w:p/>
    <w:p/>
    <w:p/>
    <w:p/>
    <w:p/>
    <w:p/>
    <w:p/>
    <w:p/>
    <w:p/>
    <w:p/>
    <w:p/>
    <w:p/>
    <w:p/>
    <w:p/>
    <w:p/>
    <w:p/>
    <w:p/>
    <w:p/>
    <w:p/>
    <w:p/>
    <w:p>
      <w:pPr>
        <w:jc w:val="right"/>
      </w:pPr>
      <w:bookmarkStart w:id="63" w:name="gxebd_organizationFullName_1"/>
      <w:r>
        <w:rPr>
          <w:rFonts w:hint="eastAsia"/>
          <w:color w:val="0000FF"/>
        </w:rPr>
        <w:t xml:space="preserve"> 组织单位全称 </w:t>
      </w:r>
      <w:bookmarkEnd w:id="63"/>
    </w:p>
    <w:p>
      <w:pPr>
        <w:tabs>
          <w:tab w:val="left" w:pos="2835"/>
          <w:tab w:val="right" w:pos="8306"/>
        </w:tabs>
        <w:jc w:val="left"/>
      </w:pPr>
      <w:r>
        <w:tab/>
      </w:r>
      <w:r>
        <w:tab/>
      </w:r>
      <w:r>
        <w:rPr>
          <w:rFonts w:hint="eastAsia"/>
        </w:rPr>
        <w:t>（电子签章）</w:t>
      </w:r>
    </w:p>
    <w:p>
      <w:pPr>
        <w:jc w:val="right"/>
      </w:pPr>
      <w:bookmarkStart w:id="64" w:name="gxebd_correctDate_1"/>
      <w:r>
        <w:rPr>
          <w:rFonts w:hint="eastAsia"/>
          <w:color w:val="0000FF"/>
        </w:rPr>
        <w:t xml:space="preserve"> 更正日期 </w:t>
      </w:r>
      <w:bookmarkEnd w:id="64"/>
      <w:permEnd w:id="1"/>
    </w:p>
    <w:p/>
    <w:sectPr>
      <w:footerReference r:id="rId6" w:type="first"/>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pict>
        <v:shape id="_x0000_s2049" o:spid="_x0000_s2049" o:spt="202" type="#_x0000_t202" style="position:absolute;left:0pt;margin-top:0pt;height:10.35pt;width:4.55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36</w:t>
                </w:r>
                <w:r>
                  <w:rPr>
                    <w:rFonts w:hint="eastAsia"/>
                    <w:sz w:val="18"/>
                  </w:rPr>
                  <w:fldChar w:fldCharType="end"/>
                </w:r>
              </w:p>
            </w:txbxContent>
          </v:textbox>
        </v:shape>
      </w:pict>
    </w:r>
  </w:p>
  <w:p>
    <w:pPr>
      <w:pStyle w:val="2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p>
    <w:pPr>
      <w:pStyle w:val="2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F5251F"/>
    <w:multiLevelType w:val="multilevel"/>
    <w:tmpl w:val="11F5251F"/>
    <w:lvl w:ilvl="0" w:tentative="0">
      <w:start w:val="1"/>
      <w:numFmt w:val="chineseCountingThousand"/>
      <w:suff w:val="nothing"/>
      <w:lvlText w:val="第%1章"/>
      <w:lvlJc w:val="left"/>
      <w:pPr>
        <w:ind w:left="0" w:firstLine="680"/>
      </w:pPr>
    </w:lvl>
    <w:lvl w:ilvl="1" w:tentative="0">
      <w:start w:val="1"/>
      <w:numFmt w:val="none"/>
      <w:suff w:val="nothing"/>
      <w:lvlText w:val=""/>
      <w:lvlJc w:val="left"/>
      <w:pPr>
        <w:ind w:left="0" w:firstLine="0"/>
      </w:pPr>
    </w:lvl>
    <w:lvl w:ilvl="2" w:tentative="0">
      <w:start w:val="1"/>
      <w:numFmt w:val="none"/>
      <w:pStyle w:val="5"/>
      <w:suff w:val="nothing"/>
      <w:lvlText w:val=""/>
      <w:lvlJc w:val="left"/>
      <w:pPr>
        <w:ind w:left="0" w:firstLine="0"/>
      </w:pPr>
    </w:lvl>
    <w:lvl w:ilvl="3" w:tentative="0">
      <w:start w:val="1"/>
      <w:numFmt w:val="none"/>
      <w:pStyle w:val="6"/>
      <w:suff w:val="nothing"/>
      <w:lvlText w:val=""/>
      <w:lvlJc w:val="left"/>
      <w:pPr>
        <w:ind w:left="0" w:firstLine="0"/>
      </w:pPr>
    </w:lvl>
    <w:lvl w:ilvl="4" w:tentative="0">
      <w:start w:val="1"/>
      <w:numFmt w:val="none"/>
      <w:pStyle w:val="7"/>
      <w:suff w:val="nothing"/>
      <w:lvlText w:val=""/>
      <w:lvlJc w:val="left"/>
      <w:pPr>
        <w:ind w:left="0" w:firstLine="0"/>
      </w:pPr>
    </w:lvl>
    <w:lvl w:ilvl="5" w:tentative="0">
      <w:start w:val="1"/>
      <w:numFmt w:val="none"/>
      <w:pStyle w:val="8"/>
      <w:suff w:val="nothing"/>
      <w:lvlText w:val=""/>
      <w:lvlJc w:val="left"/>
      <w:pPr>
        <w:ind w:left="0" w:firstLine="0"/>
      </w:pPr>
    </w:lvl>
    <w:lvl w:ilvl="6" w:tentative="0">
      <w:start w:val="1"/>
      <w:numFmt w:val="none"/>
      <w:pStyle w:val="9"/>
      <w:suff w:val="nothing"/>
      <w:lvlText w:val=""/>
      <w:lvlJc w:val="left"/>
      <w:pPr>
        <w:ind w:left="0" w:firstLine="0"/>
      </w:pPr>
    </w:lvl>
    <w:lvl w:ilvl="7" w:tentative="0">
      <w:start w:val="1"/>
      <w:numFmt w:val="none"/>
      <w:pStyle w:val="10"/>
      <w:suff w:val="nothing"/>
      <w:lvlText w:val=""/>
      <w:lvlJc w:val="left"/>
      <w:pPr>
        <w:ind w:left="0" w:firstLine="0"/>
      </w:pPr>
    </w:lvl>
    <w:lvl w:ilvl="8" w:tentative="0">
      <w:start w:val="1"/>
      <w:numFmt w:val="none"/>
      <w:pStyle w:val="11"/>
      <w:suff w:val="nothing"/>
      <w:lvlText w:val=""/>
      <w:lvlJc w:val="left"/>
      <w:pPr>
        <w:ind w:left="0" w:firstLine="0"/>
      </w:pPr>
    </w:lvl>
  </w:abstractNum>
  <w:abstractNum w:abstractNumId="1">
    <w:nsid w:val="4CD7E149"/>
    <w:multiLevelType w:val="singleLevel"/>
    <w:tmpl w:val="4CD7E149"/>
    <w:lvl w:ilvl="0" w:tentative="0">
      <w:start w:val="5"/>
      <w:numFmt w:val="chineseCounting"/>
      <w:lvlText w:val="第%1章"/>
      <w:lvlJc w:val="left"/>
      <w:pPr>
        <w:ind w:left="0" w:firstLine="0"/>
      </w:pPr>
    </w:lvl>
  </w:abstractNum>
  <w:num w:numId="1">
    <w:abstractNumId w:val="0"/>
  </w:num>
  <w:num w:numId="2">
    <w:abstractNumId w:val="1"/>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dit="readOnly" w:enforcement="1" w:cryptProviderType="rsaFull" w:cryptAlgorithmClass="hash" w:cryptAlgorithmType="typeAny" w:cryptAlgorithmSid="4" w:cryptSpinCount="0" w:hash="UdU0YmXapLvjVQlgYaMW03JclBo=" w:salt="an+YnWOw3zxZGfE21azi+Q=="/>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aItemList" w:val="&lt;?xml version=&quot;1.0&quot; encoding=&quot;utf-8&quot;?&gt;&lt;dataItemList xmlns=&quot;http://www.e-bidding.org&quot;&gt;&lt;dataItem&gt;&lt;id&gt;buyersName&lt;/id&gt;&lt;name&gt;招标人（采购人）名称&lt;/name&gt;&lt;value /&gt;&lt;type&gt;机构信息&lt;/type&gt;&lt;readOnly&gt;false&lt;/readOnly&gt;&lt;isMust /&gt;&lt;isVisible /&gt;&lt;remark /&gt;&lt;dataType&gt;string&lt;/dataType&gt;&lt;editType&gt;edit&lt;/editType&gt;&lt;maxLength /&gt;&lt;formatString /&gt;&lt;dataOptions /&gt;&lt;allowDefault /&gt;&lt;defaultValue /&gt;&lt;regularExpressions /&gt;&lt;dataOptionsCodes /&gt;&lt;isVisible_x005f_x0020_&gt;Y&lt;/isVisible_x005f_x0020_&gt;&lt;isSystem&gt;true&lt;/isSystem&gt;&lt;/dataItem&gt;&lt;dataItem&gt;&lt;id&gt;tenderName&lt;/id&gt;&lt;name&gt;项目名称&lt;/name&gt;&lt;value /&gt;&lt;type&gt;项目基本信息&lt;/type&gt;&lt;readOnly&gt;false&lt;/readOnly&gt;&lt;isMust /&gt;&lt;isVisible /&gt;&lt;remark /&gt;&lt;dataType&gt;string&lt;/dataType&gt;&lt;editType&gt;edit&lt;/editType&gt;&lt;maxLength /&gt;&lt;formatString /&gt;&lt;dataOptions /&gt;&lt;allowDefault /&gt;&lt;defaultValue /&gt;&lt;regularExpressions /&gt;&lt;dataOptionsCodes /&gt;&lt;isVisible_x005f_x0020_&gt;Y&lt;/isVisible_x005f_x0020_&gt;&lt;isSystem&gt;true&lt;/isSystem&gt;&lt;/dataItem&gt;&lt;dataItem&gt;&lt;id&gt;relDate&lt;/id&gt;&lt;name&gt;发布日期&lt;/name&gt;&lt;value /&gt;&lt;type&gt;项目基本信息&lt;/type&gt;&lt;readOnly&gt;false&lt;/readOnly&gt;&lt;isMust /&gt;&lt;isVisible /&gt;&lt;remark /&gt;&lt;dataType&gt;datetime&lt;/dataType&gt;&lt;editType&gt;dateTimePicker&lt;/editType&gt;&lt;maxLength /&gt;&lt;formatString&gt;yyyy年MM月dd日&lt;/formatString&gt;&lt;dataOptions /&gt;&lt;allowDefault /&gt;&lt;defaultValue /&gt;&lt;regularExpressions /&gt;&lt;dataOptionsCodes /&gt;&lt;isVisible_x005f_x0020_&gt;Y&lt;/isVisible_x005f_x0020_&gt;&lt;isSystem&gt;true&lt;/isSystem&gt;&lt;/dataItem&gt;&lt;dataItem&gt;&lt;id&gt;organization&lt;/id&gt;&lt;name&gt;组织单位&lt;/name&gt;&lt;value /&gt;&lt;type&gt;机构信息&lt;/type&gt;&lt;readOnly&gt;false&lt;/readOnly&gt;&lt;isMust /&gt;&lt;isVisible /&gt;&lt;remark /&gt;&lt;dataType&gt;string&lt;/dataType&gt;&lt;editType&gt;edit&lt;/editType&gt;&lt;maxLength /&gt;&lt;formatString /&gt;&lt;dataOptions /&gt;&lt;allowDefault&gt;false&lt;/allowDefault&gt;&lt;defaultValue /&gt;&lt;regularExpressions /&gt;&lt;dataOptionsCodes /&gt;&lt;isVisible_x005f_x0020_&gt;Y&lt;/isVisible_x005f_x0020_&gt;&lt;isSystem&gt;false&lt;/isSystem&gt;&lt;/dataItem&gt;&lt;dataItem&gt;&lt;id&gt;tenderNo&lt;/id&gt;&lt;name&gt;项目编号&lt;/name&gt;&lt;value /&gt;&lt;type&gt;项目基本信息&lt;/type&gt;&lt;readOnly&gt;false&lt;/readOnly&gt;&lt;isMust /&gt;&lt;isVisible /&gt;&lt;remark /&gt;&lt;dataType&gt;string&lt;/dataType&gt;&lt;editType&gt;edit&lt;/editType&gt;&lt;maxLength /&gt;&lt;formatString /&gt;&lt;dataOptions /&gt;&lt;allowDefault /&gt;&lt;defaultValue /&gt;&lt;regularExpressions /&gt;&lt;dataOptionsCodes /&gt;&lt;isVisible_x005f_x0020_&gt;Y&lt;/isVisible_x005f_x0020_&gt;&lt;isSystem&gt;true&lt;/isSystem&gt;&lt;/dataItem&gt;&lt;dataItem&gt;&lt;id&gt;createTime&lt;/id&gt;&lt;name&gt;立项时间&lt;/name&gt;&lt;value /&gt;&lt;type&gt;项目基本信息&lt;/type&gt;&lt;readOnly&gt;false&lt;/readOnly&gt;&lt;isMust /&gt;&lt;isVisible /&gt;&lt;remark /&gt;&lt;dataType&gt;datetime&lt;/dataType&gt;&lt;editType&gt;dateTimePicker&lt;/editType&gt;&lt;maxLength /&gt;&lt;formatString&gt;yyyy年MM月dd日&lt;/formatString&gt;&lt;dataOptions /&gt;&lt;allowDefault /&gt;&lt;defaultValue /&gt;&lt;regularExpressions /&gt;&lt;dataOptionsCodes /&gt;&lt;isVisible_x005f_x0020_&gt;Y&lt;/isVisible_x005f_x0020_&gt;&lt;isSystem&gt;true&lt;/isSystem&gt;&lt;/dataItem&gt;&lt;dataItem&gt;&lt;id&gt;bidOpenAddr&lt;/id&gt;&lt;name&gt;开标地点&lt;/name&gt;&lt;value /&gt;&lt;type&gt;开标信息&lt;/type&gt;&lt;readOnly&gt;false&lt;/readOnly&gt;&lt;isMust /&gt;&lt;isVisible /&gt;&lt;remark /&gt;&lt;dataType&gt;string&lt;/dataType&gt;&lt;editType&gt;edit&lt;/editType&gt;&lt;maxLength /&gt;&lt;formatString /&gt;&lt;dataOptions /&gt;&lt;allowDefault /&gt;&lt;defaultValue /&gt;&lt;regularExpressions /&gt;&lt;dataOptionsCodes /&gt;&lt;isSystem&gt;true&lt;/isSystem&gt;&lt;/dataItem&gt;&lt;dataItem&gt;&lt;id&gt;tenderDesc&lt;/id&gt;&lt;name&gt;项目说明&lt;/name&gt;&lt;value /&gt;&lt;type&gt;项目基本信息&lt;/type&gt;&lt;readOnly&gt;false&lt;/readOnly&gt;&lt;isMust /&gt;&lt;isVisible /&gt;&lt;remark /&gt;&lt;dataType&gt;string&lt;/dataType&gt;&lt;editType&gt;edit&lt;/editType&gt;&lt;maxLength /&gt;&lt;formatString /&gt;&lt;dataOptions /&gt;&lt;allowDefault /&gt;&lt;defaultValue /&gt;&lt;regularExpressions /&gt;&lt;dataOptionsCodes /&gt;&lt;isSystem&gt;true&lt;/isSystem&gt;&lt;/dataItem&gt;&lt;dataItem&gt;&lt;id&gt;buyerAddr&lt;/id&gt;&lt;name&gt;招标人（采购人）地址&lt;/name&gt;&lt;value /&gt;&lt;type&gt;机构信息&lt;/type&gt;&lt;readOnly&gt;false&lt;/readOnly&gt;&lt;isMust /&gt;&lt;isVisible /&gt;&lt;remark /&gt;&lt;dataType&gt;string&lt;/dataType&gt;&lt;editType&gt;edit&lt;/editType&gt;&lt;maxLength /&gt;&lt;formatString /&gt;&lt;dataOptions /&gt;&lt;allowDefault /&gt;&lt;defaultValue /&gt;&lt;regularExpressions /&gt;&lt;dataOptionsCodes /&gt;&lt;isSystem&gt;true&lt;/isSystem&gt;&lt;/dataItem&gt;&lt;dataItem&gt;&lt;id&gt;buyersZipcode&lt;/id&gt;&lt;name&gt;招标人（采购人）邮编&lt;/name&gt;&lt;value /&gt;&lt;type&gt;机构信息&lt;/type&gt;&lt;readOnly&gt;false&lt;/readOnly&gt;&lt;isMust /&gt;&lt;isVisible /&gt;&lt;remark /&gt;&lt;dataType&gt;string&lt;/dataType&gt;&lt;editType&gt;edit&lt;/editType&gt;&lt;maxLength /&gt;&lt;formatString /&gt;&lt;dataOptions /&gt;&lt;allowDefault&gt;false&lt;/allowDefault&gt;&lt;defaultValue /&gt;&lt;regularExpressions /&gt;&lt;dataOptionsCodes /&gt;&lt;isVisible_x005f_x0020_&gt;Y&lt;/isVisible_x005f_x0020_&gt;&lt;isSystem&gt;false&lt;/isSystem&gt;&lt;/dataItem&gt;&lt;dataItem&gt;&lt;id&gt;buyersLinkman&lt;/id&gt;&lt;name&gt;招标人（采购人）联系人&lt;/name&gt;&lt;value /&gt;&lt;type&gt;机构信息&lt;/type&gt;&lt;readOnly&gt;false&lt;/readOnly&gt;&lt;isMust /&gt;&lt;isVisible /&gt;&lt;remark /&gt;&lt;dataType&gt;string&lt;/dataType&gt;&lt;editType&gt;edit&lt;/editType&gt;&lt;maxLength /&gt;&lt;formatString /&gt;&lt;dataOptions /&gt;&lt;allowDefault /&gt;&lt;defaultValue /&gt;&lt;regularExpressions /&gt;&lt;dataOptionsCodes /&gt;&lt;isSystem&gt;true&lt;/isSystem&gt;&lt;/dataItem&gt;&lt;dataItem&gt;&lt;id&gt;buyersLinkerTel&lt;/id&gt;&lt;name&gt;招标人（采购人）电话&lt;/name&gt;&lt;value /&gt;&lt;type&gt;机构信息&lt;/type&gt;&lt;readOnly&gt;false&lt;/readOnly&gt;&lt;isMust /&gt;&lt;isVisible /&gt;&lt;remark /&gt;&lt;dataType&gt;string&lt;/dataType&gt;&lt;editType&gt;edit&lt;/editType&gt;&lt;maxLength /&gt;&lt;formatString /&gt;&lt;dataOptions /&gt;&lt;allowDefault /&gt;&lt;defaultValue /&gt;&lt;regularExpressions /&gt;&lt;dataOptionsCodes /&gt;&lt;isSystem&gt;true&lt;/isSystem&gt;&lt;/dataItem&gt;&lt;dataItem&gt;&lt;id&gt;organizationFullName&lt;/id&gt;&lt;name&gt;组织单位全称&lt;/name&gt;&lt;value /&gt;&lt;type&gt;机构信息&lt;/type&gt;&lt;readOnly&gt;false&lt;/readOnly&gt;&lt;isMust /&gt;&lt;isVisible /&gt;&lt;remark /&gt;&lt;dataType&gt;string&lt;/dataType&gt;&lt;editType&gt;edit&lt;/editType&gt;&lt;maxLength /&gt;&lt;formatString /&gt;&lt;dataOptions /&gt;&lt;allowDefault&gt;false&lt;/allowDefault&gt;&lt;defaultValue /&gt;&lt;regularExpressions /&gt;&lt;dataOptionsCodes /&gt;&lt;isVisible_x005f_x0020_&gt;Y&lt;/isVisible_x005f_x0020_&gt;&lt;isSystem&gt;false&lt;/isSystem&gt;&lt;/dataItem&gt;&lt;dataItem&gt;&lt;id&gt;correctDate&lt;/id&gt;&lt;name&gt;更正日期&lt;/name&gt;&lt;value /&gt;&lt;type&gt;机构信息&lt;/type&gt;&lt;readOnly&gt;false&lt;/readOnly&gt;&lt;isMust /&gt;&lt;isVisible /&gt;&lt;remark /&gt;&lt;dataType&gt;datetime&lt;/dataType&gt;&lt;editType&gt;dateTimePicker&lt;/editType&gt;&lt;maxLength /&gt;&lt;formatString&gt;yyyy年MM月dd日&lt;/formatString&gt;&lt;dataOptions /&gt;&lt;allowDefault&gt;false&lt;/allowDefault&gt;&lt;defaultValue /&gt;&lt;regularExpressions /&gt;&lt;dataOptionsCodes /&gt;&lt;isVisible_x005f_x0020_&gt;Y&lt;/isVisible_x005f_x0020_&gt;&lt;isSystem&gt;false&lt;/isSystem&gt;&lt;/dataItem&gt;&lt;dataItem&gt;&lt;id&gt;submitEndDate&lt;/id&gt;&lt;name&gt;文件递交结束时间&lt;/name&gt;&lt;value /&gt;&lt;type&gt;报名信息&lt;/type&gt;&lt;readOnly&gt;false&lt;/readOnly&gt;&lt;isMust /&gt;&lt;isVisible /&gt;&lt;remark /&gt;&lt;dataType&gt;datetime&lt;/dataType&gt;&lt;editType&gt;dateTimePicker&lt;/editType&gt;&lt;maxLength /&gt;&lt;formatString&gt;yyyy年MM月dd日 HH时mm分&lt;/formatString&gt;&lt;dataOptions /&gt;&lt;allowDefault&gt;false&lt;/allowDefault&gt;&lt;defaultValue /&gt;&lt;regularExpressions /&gt;&lt;dataOptionsCodes /&gt;&lt;isVisible_x005f_x0020_&gt;Y&lt;/isVisible_x005f_x0020_&gt;&lt;isSystem&gt;false&lt;/isSystem&gt;&lt;/dataItem&gt;&lt;/dataItemList&gt;"/>
  </w:docVars>
  <w:rsids>
    <w:rsidRoot w:val="002D3748"/>
    <w:rsid w:val="00025393"/>
    <w:rsid w:val="00036BFC"/>
    <w:rsid w:val="000371E0"/>
    <w:rsid w:val="000A0271"/>
    <w:rsid w:val="000F2DD3"/>
    <w:rsid w:val="00146741"/>
    <w:rsid w:val="00153EEA"/>
    <w:rsid w:val="00163555"/>
    <w:rsid w:val="00204389"/>
    <w:rsid w:val="002373DE"/>
    <w:rsid w:val="00274557"/>
    <w:rsid w:val="002777BD"/>
    <w:rsid w:val="002858F6"/>
    <w:rsid w:val="002A65D1"/>
    <w:rsid w:val="002D3748"/>
    <w:rsid w:val="002F22B6"/>
    <w:rsid w:val="003610AC"/>
    <w:rsid w:val="003A55F5"/>
    <w:rsid w:val="003E0AF8"/>
    <w:rsid w:val="00405689"/>
    <w:rsid w:val="00416E8D"/>
    <w:rsid w:val="004A3E11"/>
    <w:rsid w:val="004B1DE9"/>
    <w:rsid w:val="004B4252"/>
    <w:rsid w:val="004D7DE8"/>
    <w:rsid w:val="004E678B"/>
    <w:rsid w:val="0054036E"/>
    <w:rsid w:val="00551912"/>
    <w:rsid w:val="00590970"/>
    <w:rsid w:val="005B37F0"/>
    <w:rsid w:val="006B01EC"/>
    <w:rsid w:val="006F65B5"/>
    <w:rsid w:val="007044C8"/>
    <w:rsid w:val="00752B39"/>
    <w:rsid w:val="00803986"/>
    <w:rsid w:val="00810C36"/>
    <w:rsid w:val="00855AD9"/>
    <w:rsid w:val="008A1B35"/>
    <w:rsid w:val="008A7D7D"/>
    <w:rsid w:val="008B67B0"/>
    <w:rsid w:val="008F5BBA"/>
    <w:rsid w:val="00905D35"/>
    <w:rsid w:val="009530CE"/>
    <w:rsid w:val="009F1E22"/>
    <w:rsid w:val="00AA1EA3"/>
    <w:rsid w:val="00B03B3C"/>
    <w:rsid w:val="00B23A36"/>
    <w:rsid w:val="00B3088D"/>
    <w:rsid w:val="00B40D6C"/>
    <w:rsid w:val="00B451E8"/>
    <w:rsid w:val="00B725F4"/>
    <w:rsid w:val="00B73698"/>
    <w:rsid w:val="00B942FC"/>
    <w:rsid w:val="00B948CF"/>
    <w:rsid w:val="00BA63DC"/>
    <w:rsid w:val="00BE7341"/>
    <w:rsid w:val="00C02D8C"/>
    <w:rsid w:val="00C069C3"/>
    <w:rsid w:val="00C93BB3"/>
    <w:rsid w:val="00CA4C2A"/>
    <w:rsid w:val="00D43830"/>
    <w:rsid w:val="00D43E9A"/>
    <w:rsid w:val="00D44A1A"/>
    <w:rsid w:val="00D938BC"/>
    <w:rsid w:val="00DE2161"/>
    <w:rsid w:val="00E00603"/>
    <w:rsid w:val="00E52B3C"/>
    <w:rsid w:val="00E90971"/>
    <w:rsid w:val="00EE3D1E"/>
    <w:rsid w:val="00F45E91"/>
    <w:rsid w:val="00F5539C"/>
    <w:rsid w:val="00F74F5A"/>
    <w:rsid w:val="00F85F70"/>
    <w:rsid w:val="29F47B19"/>
    <w:rsid w:val="71341D95"/>
    <w:rsid w:val="7C043361"/>
    <w:rsid w:val="7DB2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iPriority="0" w:name="Normal Indent"/>
    <w:lsdException w:qFormat="1" w:uiPriority="0" w:name="footnote text"/>
    <w:lsdException w:qFormat="1" w:uiPriority="0"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qFormat="1" w:uiPriority="0" w:name="endnote reference"/>
    <w:lsdException w:qFormat="1"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name="Body Text Indent 2"/>
    <w:lsdException w:qFormat="1" w:uiPriority="0"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0" w:name="Document Map"/>
    <w:lsdException w:qFormat="1" w:uiPriority="0"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styleId="2">
    <w:name w:val="heading 1"/>
    <w:basedOn w:val="1"/>
    <w:next w:val="1"/>
    <w:link w:val="42"/>
    <w:qFormat/>
    <w:uiPriority w:val="9"/>
    <w:pPr>
      <w:keepNext/>
      <w:keepLines/>
      <w:spacing w:before="340" w:after="330" w:line="578" w:lineRule="auto"/>
      <w:outlineLvl w:val="0"/>
    </w:pPr>
    <w:rPr>
      <w:b/>
      <w:bCs/>
      <w:kern w:val="44"/>
      <w:sz w:val="44"/>
      <w:szCs w:val="44"/>
    </w:rPr>
  </w:style>
  <w:style w:type="paragraph" w:styleId="3">
    <w:name w:val="heading 2"/>
    <w:basedOn w:val="1"/>
    <w:next w:val="4"/>
    <w:link w:val="43"/>
    <w:qFormat/>
    <w:uiPriority w:val="99"/>
    <w:pPr>
      <w:keepNext/>
      <w:keepLines/>
      <w:adjustRightInd w:val="0"/>
      <w:spacing w:before="260" w:after="260" w:line="416" w:lineRule="atLeast"/>
      <w:jc w:val="left"/>
      <w:textAlignment w:val="baseline"/>
      <w:outlineLvl w:val="1"/>
    </w:pPr>
    <w:rPr>
      <w:rFonts w:ascii="Arial" w:hAnsi="Arial" w:eastAsia="黑体"/>
      <w:b/>
      <w:kern w:val="0"/>
      <w:sz w:val="32"/>
    </w:rPr>
  </w:style>
  <w:style w:type="paragraph" w:styleId="5">
    <w:name w:val="heading 3"/>
    <w:basedOn w:val="1"/>
    <w:next w:val="1"/>
    <w:link w:val="46"/>
    <w:semiHidden/>
    <w:unhideWhenUsed/>
    <w:qFormat/>
    <w:uiPriority w:val="0"/>
    <w:pPr>
      <w:keepNext/>
      <w:keepLines/>
      <w:numPr>
        <w:ilvl w:val="2"/>
        <w:numId w:val="1"/>
      </w:numPr>
      <w:adjustRightInd w:val="0"/>
      <w:spacing w:before="260" w:after="260" w:line="416" w:lineRule="atLeast"/>
      <w:jc w:val="left"/>
      <w:outlineLvl w:val="2"/>
    </w:pPr>
    <w:rPr>
      <w:b/>
      <w:kern w:val="0"/>
      <w:sz w:val="32"/>
    </w:rPr>
  </w:style>
  <w:style w:type="paragraph" w:styleId="6">
    <w:name w:val="heading 4"/>
    <w:basedOn w:val="1"/>
    <w:next w:val="4"/>
    <w:link w:val="47"/>
    <w:semiHidden/>
    <w:unhideWhenUsed/>
    <w:qFormat/>
    <w:uiPriority w:val="0"/>
    <w:pPr>
      <w:keepNext/>
      <w:keepLines/>
      <w:numPr>
        <w:ilvl w:val="3"/>
        <w:numId w:val="1"/>
      </w:numPr>
      <w:adjustRightInd w:val="0"/>
      <w:spacing w:before="280" w:after="290" w:line="376" w:lineRule="atLeast"/>
      <w:jc w:val="left"/>
      <w:outlineLvl w:val="3"/>
    </w:pPr>
    <w:rPr>
      <w:rFonts w:ascii="Arial" w:hAnsi="Arial" w:eastAsia="黑体"/>
      <w:b/>
      <w:kern w:val="0"/>
      <w:sz w:val="28"/>
    </w:rPr>
  </w:style>
  <w:style w:type="paragraph" w:styleId="7">
    <w:name w:val="heading 5"/>
    <w:basedOn w:val="1"/>
    <w:next w:val="4"/>
    <w:link w:val="48"/>
    <w:semiHidden/>
    <w:unhideWhenUsed/>
    <w:qFormat/>
    <w:uiPriority w:val="0"/>
    <w:pPr>
      <w:keepNext/>
      <w:keepLines/>
      <w:numPr>
        <w:ilvl w:val="4"/>
        <w:numId w:val="1"/>
      </w:numPr>
      <w:adjustRightInd w:val="0"/>
      <w:spacing w:before="280" w:after="290" w:line="376" w:lineRule="atLeast"/>
      <w:jc w:val="left"/>
      <w:outlineLvl w:val="4"/>
    </w:pPr>
    <w:rPr>
      <w:b/>
      <w:kern w:val="0"/>
      <w:sz w:val="28"/>
    </w:rPr>
  </w:style>
  <w:style w:type="paragraph" w:styleId="8">
    <w:name w:val="heading 6"/>
    <w:basedOn w:val="1"/>
    <w:next w:val="4"/>
    <w:link w:val="49"/>
    <w:semiHidden/>
    <w:unhideWhenUsed/>
    <w:qFormat/>
    <w:uiPriority w:val="0"/>
    <w:pPr>
      <w:keepNext/>
      <w:keepLines/>
      <w:numPr>
        <w:ilvl w:val="5"/>
        <w:numId w:val="1"/>
      </w:numPr>
      <w:adjustRightInd w:val="0"/>
      <w:spacing w:before="240" w:after="64" w:line="320" w:lineRule="atLeast"/>
      <w:jc w:val="left"/>
      <w:outlineLvl w:val="5"/>
    </w:pPr>
    <w:rPr>
      <w:rFonts w:ascii="Arial" w:hAnsi="Arial" w:eastAsia="黑体"/>
      <w:b/>
      <w:kern w:val="0"/>
      <w:sz w:val="24"/>
    </w:rPr>
  </w:style>
  <w:style w:type="paragraph" w:styleId="9">
    <w:name w:val="heading 7"/>
    <w:basedOn w:val="1"/>
    <w:next w:val="4"/>
    <w:link w:val="50"/>
    <w:semiHidden/>
    <w:unhideWhenUsed/>
    <w:qFormat/>
    <w:uiPriority w:val="0"/>
    <w:pPr>
      <w:keepNext/>
      <w:keepLines/>
      <w:numPr>
        <w:ilvl w:val="6"/>
        <w:numId w:val="1"/>
      </w:numPr>
      <w:adjustRightInd w:val="0"/>
      <w:spacing w:before="240" w:after="64" w:line="320" w:lineRule="atLeast"/>
      <w:jc w:val="left"/>
      <w:outlineLvl w:val="6"/>
    </w:pPr>
    <w:rPr>
      <w:b/>
      <w:kern w:val="0"/>
      <w:sz w:val="24"/>
    </w:rPr>
  </w:style>
  <w:style w:type="paragraph" w:styleId="10">
    <w:name w:val="heading 8"/>
    <w:basedOn w:val="1"/>
    <w:next w:val="4"/>
    <w:link w:val="51"/>
    <w:semiHidden/>
    <w:unhideWhenUsed/>
    <w:qFormat/>
    <w:uiPriority w:val="0"/>
    <w:pPr>
      <w:keepNext/>
      <w:keepLines/>
      <w:numPr>
        <w:ilvl w:val="7"/>
        <w:numId w:val="1"/>
      </w:numPr>
      <w:adjustRightInd w:val="0"/>
      <w:spacing w:before="240" w:after="64" w:line="320" w:lineRule="atLeast"/>
      <w:jc w:val="left"/>
      <w:outlineLvl w:val="7"/>
    </w:pPr>
    <w:rPr>
      <w:rFonts w:ascii="Arial" w:hAnsi="Arial" w:eastAsia="黑体"/>
      <w:kern w:val="0"/>
      <w:sz w:val="24"/>
    </w:rPr>
  </w:style>
  <w:style w:type="paragraph" w:styleId="11">
    <w:name w:val="heading 9"/>
    <w:basedOn w:val="1"/>
    <w:next w:val="4"/>
    <w:link w:val="52"/>
    <w:semiHidden/>
    <w:unhideWhenUsed/>
    <w:qFormat/>
    <w:uiPriority w:val="0"/>
    <w:pPr>
      <w:keepNext/>
      <w:keepLines/>
      <w:numPr>
        <w:ilvl w:val="8"/>
        <w:numId w:val="1"/>
      </w:numPr>
      <w:adjustRightInd w:val="0"/>
      <w:spacing w:before="240" w:after="64" w:line="320" w:lineRule="atLeast"/>
      <w:jc w:val="left"/>
      <w:outlineLvl w:val="8"/>
    </w:pPr>
    <w:rPr>
      <w:rFonts w:ascii="Arial" w:hAnsi="Arial" w:eastAsia="黑体"/>
      <w:kern w:val="0"/>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semiHidden/>
    <w:unhideWhenUsed/>
    <w:qFormat/>
    <w:uiPriority w:val="0"/>
    <w:pPr>
      <w:ind w:firstLine="420" w:firstLineChars="200"/>
    </w:pPr>
  </w:style>
  <w:style w:type="paragraph" w:styleId="12">
    <w:name w:val="toc 7"/>
    <w:basedOn w:val="1"/>
    <w:next w:val="1"/>
    <w:semiHidden/>
    <w:unhideWhenUsed/>
    <w:qFormat/>
    <w:uiPriority w:val="0"/>
    <w:pPr>
      <w:ind w:left="1260"/>
      <w:jc w:val="left"/>
    </w:pPr>
    <w:rPr>
      <w:szCs w:val="21"/>
    </w:rPr>
  </w:style>
  <w:style w:type="paragraph" w:styleId="13">
    <w:name w:val="Document Map"/>
    <w:basedOn w:val="1"/>
    <w:link w:val="61"/>
    <w:semiHidden/>
    <w:unhideWhenUsed/>
    <w:qFormat/>
    <w:uiPriority w:val="0"/>
    <w:pPr>
      <w:shd w:val="clear" w:color="auto" w:fill="000080"/>
    </w:pPr>
  </w:style>
  <w:style w:type="paragraph" w:styleId="14">
    <w:name w:val="annotation text"/>
    <w:basedOn w:val="1"/>
    <w:link w:val="55"/>
    <w:semiHidden/>
    <w:unhideWhenUsed/>
    <w:qFormat/>
    <w:uiPriority w:val="0"/>
    <w:pPr>
      <w:jc w:val="left"/>
    </w:pPr>
    <w:rPr>
      <w:szCs w:val="24"/>
    </w:rPr>
  </w:style>
  <w:style w:type="paragraph" w:styleId="15">
    <w:name w:val="Body Text Indent"/>
    <w:basedOn w:val="1"/>
    <w:link w:val="57"/>
    <w:semiHidden/>
    <w:unhideWhenUsed/>
    <w:qFormat/>
    <w:uiPriority w:val="0"/>
    <w:pPr>
      <w:ind w:left="840"/>
    </w:pPr>
    <w:rPr>
      <w:rFonts w:eastAsia="新宋体"/>
      <w:sz w:val="24"/>
    </w:rPr>
  </w:style>
  <w:style w:type="paragraph" w:styleId="16">
    <w:name w:val="toc 5"/>
    <w:basedOn w:val="1"/>
    <w:next w:val="1"/>
    <w:semiHidden/>
    <w:unhideWhenUsed/>
    <w:qFormat/>
    <w:uiPriority w:val="0"/>
    <w:pPr>
      <w:ind w:left="840"/>
      <w:jc w:val="left"/>
    </w:pPr>
    <w:rPr>
      <w:szCs w:val="21"/>
    </w:rPr>
  </w:style>
  <w:style w:type="paragraph" w:styleId="17">
    <w:name w:val="toc 3"/>
    <w:basedOn w:val="1"/>
    <w:next w:val="1"/>
    <w:semiHidden/>
    <w:unhideWhenUsed/>
    <w:qFormat/>
    <w:uiPriority w:val="39"/>
    <w:pPr>
      <w:ind w:left="420"/>
      <w:jc w:val="left"/>
    </w:pPr>
    <w:rPr>
      <w:i/>
      <w:iCs/>
      <w:szCs w:val="24"/>
    </w:rPr>
  </w:style>
  <w:style w:type="paragraph" w:styleId="18">
    <w:name w:val="Plain Text"/>
    <w:basedOn w:val="1"/>
    <w:link w:val="62"/>
    <w:semiHidden/>
    <w:unhideWhenUsed/>
    <w:qFormat/>
    <w:uiPriority w:val="0"/>
    <w:rPr>
      <w:rFonts w:ascii="宋体" w:hAnsi="Courier New"/>
    </w:rPr>
  </w:style>
  <w:style w:type="paragraph" w:styleId="19">
    <w:name w:val="toc 8"/>
    <w:basedOn w:val="1"/>
    <w:next w:val="1"/>
    <w:semiHidden/>
    <w:unhideWhenUsed/>
    <w:qFormat/>
    <w:uiPriority w:val="0"/>
    <w:pPr>
      <w:ind w:left="1470"/>
      <w:jc w:val="left"/>
    </w:pPr>
    <w:rPr>
      <w:szCs w:val="21"/>
    </w:rPr>
  </w:style>
  <w:style w:type="paragraph" w:styleId="20">
    <w:name w:val="Date"/>
    <w:basedOn w:val="1"/>
    <w:next w:val="1"/>
    <w:link w:val="58"/>
    <w:semiHidden/>
    <w:unhideWhenUsed/>
    <w:qFormat/>
    <w:uiPriority w:val="0"/>
    <w:pPr>
      <w:ind w:left="100" w:leftChars="2500"/>
    </w:pPr>
    <w:rPr>
      <w:sz w:val="24"/>
    </w:rPr>
  </w:style>
  <w:style w:type="paragraph" w:styleId="21">
    <w:name w:val="Body Text Indent 2"/>
    <w:basedOn w:val="1"/>
    <w:link w:val="59"/>
    <w:semiHidden/>
    <w:unhideWhenUsed/>
    <w:qFormat/>
    <w:uiPriority w:val="0"/>
    <w:pPr>
      <w:spacing w:line="360" w:lineRule="auto"/>
      <w:ind w:left="709"/>
    </w:pPr>
    <w:rPr>
      <w:sz w:val="24"/>
    </w:rPr>
  </w:style>
  <w:style w:type="paragraph" w:styleId="22">
    <w:name w:val="endnote text"/>
    <w:basedOn w:val="1"/>
    <w:link w:val="56"/>
    <w:semiHidden/>
    <w:unhideWhenUsed/>
    <w:qFormat/>
    <w:uiPriority w:val="0"/>
    <w:pPr>
      <w:snapToGrid w:val="0"/>
      <w:jc w:val="left"/>
    </w:pPr>
  </w:style>
  <w:style w:type="paragraph" w:styleId="23">
    <w:name w:val="Balloon Text"/>
    <w:basedOn w:val="1"/>
    <w:link w:val="64"/>
    <w:semiHidden/>
    <w:unhideWhenUsed/>
    <w:qFormat/>
    <w:uiPriority w:val="0"/>
    <w:rPr>
      <w:sz w:val="18"/>
      <w:szCs w:val="18"/>
    </w:rPr>
  </w:style>
  <w:style w:type="paragraph" w:styleId="24">
    <w:name w:val="footer"/>
    <w:basedOn w:val="1"/>
    <w:link w:val="44"/>
    <w:qFormat/>
    <w:uiPriority w:val="0"/>
    <w:pPr>
      <w:tabs>
        <w:tab w:val="center" w:pos="4153"/>
        <w:tab w:val="right" w:pos="8306"/>
      </w:tabs>
      <w:snapToGrid w:val="0"/>
      <w:jc w:val="left"/>
    </w:pPr>
    <w:rPr>
      <w:sz w:val="18"/>
    </w:rPr>
  </w:style>
  <w:style w:type="paragraph" w:styleId="25">
    <w:name w:val="header"/>
    <w:basedOn w:val="1"/>
    <w:link w:val="45"/>
    <w:unhideWhenUsed/>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semiHidden/>
    <w:unhideWhenUsed/>
    <w:qFormat/>
    <w:uiPriority w:val="39"/>
    <w:pPr>
      <w:tabs>
        <w:tab w:val="left" w:pos="1260"/>
        <w:tab w:val="right" w:leader="dot" w:pos="8720"/>
      </w:tabs>
      <w:spacing w:before="120" w:after="120" w:line="360" w:lineRule="auto"/>
      <w:jc w:val="left"/>
    </w:pPr>
    <w:rPr>
      <w:rFonts w:ascii="宋体" w:hAnsi="宋体"/>
      <w:caps/>
      <w:sz w:val="24"/>
      <w:szCs w:val="24"/>
    </w:rPr>
  </w:style>
  <w:style w:type="paragraph" w:styleId="27">
    <w:name w:val="toc 4"/>
    <w:basedOn w:val="1"/>
    <w:next w:val="1"/>
    <w:semiHidden/>
    <w:unhideWhenUsed/>
    <w:qFormat/>
    <w:uiPriority w:val="0"/>
    <w:pPr>
      <w:ind w:left="630"/>
      <w:jc w:val="left"/>
    </w:pPr>
    <w:rPr>
      <w:szCs w:val="21"/>
    </w:rPr>
  </w:style>
  <w:style w:type="paragraph" w:styleId="28">
    <w:name w:val="footnote text"/>
    <w:basedOn w:val="1"/>
    <w:link w:val="81"/>
    <w:semiHidden/>
    <w:unhideWhenUsed/>
    <w:qFormat/>
    <w:uiPriority w:val="0"/>
    <w:pPr>
      <w:snapToGrid w:val="0"/>
      <w:jc w:val="left"/>
    </w:pPr>
    <w:rPr>
      <w:sz w:val="18"/>
    </w:rPr>
  </w:style>
  <w:style w:type="paragraph" w:styleId="29">
    <w:name w:val="toc 6"/>
    <w:basedOn w:val="1"/>
    <w:next w:val="1"/>
    <w:semiHidden/>
    <w:unhideWhenUsed/>
    <w:qFormat/>
    <w:uiPriority w:val="0"/>
    <w:pPr>
      <w:ind w:left="1050"/>
      <w:jc w:val="left"/>
    </w:pPr>
    <w:rPr>
      <w:szCs w:val="21"/>
    </w:rPr>
  </w:style>
  <w:style w:type="paragraph" w:styleId="30">
    <w:name w:val="Body Text Indent 3"/>
    <w:basedOn w:val="1"/>
    <w:link w:val="60"/>
    <w:semiHidden/>
    <w:unhideWhenUsed/>
    <w:qFormat/>
    <w:uiPriority w:val="0"/>
    <w:pPr>
      <w:spacing w:after="120"/>
      <w:ind w:left="420" w:leftChars="200"/>
    </w:pPr>
    <w:rPr>
      <w:sz w:val="16"/>
      <w:szCs w:val="16"/>
    </w:rPr>
  </w:style>
  <w:style w:type="paragraph" w:styleId="31">
    <w:name w:val="toc 2"/>
    <w:basedOn w:val="1"/>
    <w:next w:val="1"/>
    <w:semiHidden/>
    <w:unhideWhenUsed/>
    <w:qFormat/>
    <w:uiPriority w:val="39"/>
    <w:pPr>
      <w:ind w:left="210"/>
      <w:jc w:val="left"/>
    </w:pPr>
    <w:rPr>
      <w:smallCaps/>
      <w:szCs w:val="24"/>
    </w:rPr>
  </w:style>
  <w:style w:type="paragraph" w:styleId="32">
    <w:name w:val="toc 9"/>
    <w:basedOn w:val="1"/>
    <w:next w:val="1"/>
    <w:semiHidden/>
    <w:unhideWhenUsed/>
    <w:qFormat/>
    <w:uiPriority w:val="0"/>
    <w:pPr>
      <w:ind w:left="1680"/>
      <w:jc w:val="left"/>
    </w:pPr>
    <w:rPr>
      <w:szCs w:val="21"/>
    </w:rPr>
  </w:style>
  <w:style w:type="paragraph" w:styleId="33">
    <w:name w:val="Normal (Web)"/>
    <w:basedOn w:val="1"/>
    <w:link w:val="53"/>
    <w:semiHidden/>
    <w:unhideWhenUsed/>
    <w:qFormat/>
    <w:uiPriority w:val="0"/>
    <w:pPr>
      <w:widowControl/>
      <w:spacing w:before="100" w:beforeAutospacing="1" w:after="100" w:afterAutospacing="1"/>
      <w:jc w:val="left"/>
    </w:pPr>
    <w:rPr>
      <w:rFonts w:ascii="宋体" w:hAnsi="宋体"/>
      <w:kern w:val="0"/>
      <w:sz w:val="24"/>
    </w:rPr>
  </w:style>
  <w:style w:type="paragraph" w:styleId="34">
    <w:name w:val="annotation subject"/>
    <w:basedOn w:val="14"/>
    <w:next w:val="14"/>
    <w:link w:val="63"/>
    <w:semiHidden/>
    <w:unhideWhenUsed/>
    <w:qFormat/>
    <w:uiPriority w:val="0"/>
    <w:rPr>
      <w:b/>
      <w:bCs/>
    </w:rPr>
  </w:style>
  <w:style w:type="table" w:styleId="36">
    <w:name w:val="Table Grid"/>
    <w:basedOn w:val="35"/>
    <w:qFormat/>
    <w:uiPriority w:val="0"/>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8">
    <w:name w:val="endnote reference"/>
    <w:semiHidden/>
    <w:unhideWhenUsed/>
    <w:qFormat/>
    <w:uiPriority w:val="0"/>
    <w:rPr>
      <w:vertAlign w:val="superscript"/>
    </w:rPr>
  </w:style>
  <w:style w:type="character" w:styleId="39">
    <w:name w:val="FollowedHyperlink"/>
    <w:semiHidden/>
    <w:unhideWhenUsed/>
    <w:qFormat/>
    <w:uiPriority w:val="99"/>
    <w:rPr>
      <w:color w:val="800080"/>
      <w:u w:val="single"/>
    </w:rPr>
  </w:style>
  <w:style w:type="character" w:styleId="40">
    <w:name w:val="Hyperlink"/>
    <w:semiHidden/>
    <w:unhideWhenUsed/>
    <w:qFormat/>
    <w:uiPriority w:val="99"/>
    <w:rPr>
      <w:color w:val="0000FF"/>
      <w:u w:val="single"/>
    </w:rPr>
  </w:style>
  <w:style w:type="character" w:styleId="41">
    <w:name w:val="annotation reference"/>
    <w:semiHidden/>
    <w:unhideWhenUsed/>
    <w:qFormat/>
    <w:uiPriority w:val="0"/>
    <w:rPr>
      <w:sz w:val="21"/>
      <w:szCs w:val="21"/>
    </w:rPr>
  </w:style>
  <w:style w:type="character" w:customStyle="1" w:styleId="42">
    <w:name w:val="标题 1 Char"/>
    <w:link w:val="2"/>
    <w:qFormat/>
    <w:uiPriority w:val="9"/>
    <w:rPr>
      <w:rFonts w:ascii="Times New Roman" w:hAnsi="Times New Roman" w:eastAsia="宋体" w:cs="Times New Roman"/>
      <w:b/>
      <w:bCs/>
      <w:kern w:val="44"/>
      <w:sz w:val="44"/>
      <w:szCs w:val="44"/>
    </w:rPr>
  </w:style>
  <w:style w:type="character" w:customStyle="1" w:styleId="43">
    <w:name w:val="标题 2 Char"/>
    <w:link w:val="3"/>
    <w:qFormat/>
    <w:uiPriority w:val="99"/>
    <w:rPr>
      <w:rFonts w:ascii="Arial" w:hAnsi="Arial" w:eastAsia="黑体" w:cs="Times New Roman"/>
      <w:b/>
      <w:kern w:val="0"/>
      <w:sz w:val="32"/>
      <w:szCs w:val="20"/>
    </w:rPr>
  </w:style>
  <w:style w:type="character" w:customStyle="1" w:styleId="44">
    <w:name w:val="页脚 Char"/>
    <w:link w:val="24"/>
    <w:qFormat/>
    <w:uiPriority w:val="0"/>
    <w:rPr>
      <w:rFonts w:ascii="Times New Roman" w:hAnsi="Times New Roman" w:eastAsia="宋体" w:cs="Times New Roman"/>
      <w:sz w:val="18"/>
      <w:szCs w:val="20"/>
    </w:rPr>
  </w:style>
  <w:style w:type="character" w:customStyle="1" w:styleId="45">
    <w:name w:val="页眉 Char"/>
    <w:link w:val="25"/>
    <w:qFormat/>
    <w:uiPriority w:val="0"/>
    <w:rPr>
      <w:rFonts w:ascii="Times New Roman" w:hAnsi="Times New Roman" w:eastAsia="宋体" w:cs="Times New Roman"/>
      <w:sz w:val="18"/>
      <w:szCs w:val="18"/>
    </w:rPr>
  </w:style>
  <w:style w:type="character" w:customStyle="1" w:styleId="46">
    <w:name w:val="标题 3 Char"/>
    <w:link w:val="5"/>
    <w:semiHidden/>
    <w:qFormat/>
    <w:uiPriority w:val="0"/>
    <w:rPr>
      <w:rFonts w:ascii="Times New Roman" w:hAnsi="Times New Roman"/>
      <w:b/>
      <w:sz w:val="32"/>
    </w:rPr>
  </w:style>
  <w:style w:type="character" w:customStyle="1" w:styleId="47">
    <w:name w:val="标题 4 Char"/>
    <w:link w:val="6"/>
    <w:semiHidden/>
    <w:qFormat/>
    <w:uiPriority w:val="0"/>
    <w:rPr>
      <w:rFonts w:ascii="Arial" w:hAnsi="Arial" w:eastAsia="黑体"/>
      <w:b/>
      <w:sz w:val="28"/>
    </w:rPr>
  </w:style>
  <w:style w:type="character" w:customStyle="1" w:styleId="48">
    <w:name w:val="标题 5 Char"/>
    <w:link w:val="7"/>
    <w:semiHidden/>
    <w:qFormat/>
    <w:uiPriority w:val="0"/>
    <w:rPr>
      <w:rFonts w:ascii="Times New Roman" w:hAnsi="Times New Roman"/>
      <w:b/>
      <w:sz w:val="28"/>
    </w:rPr>
  </w:style>
  <w:style w:type="character" w:customStyle="1" w:styleId="49">
    <w:name w:val="标题 6 Char"/>
    <w:link w:val="8"/>
    <w:semiHidden/>
    <w:qFormat/>
    <w:uiPriority w:val="0"/>
    <w:rPr>
      <w:rFonts w:ascii="Arial" w:hAnsi="Arial" w:eastAsia="黑体"/>
      <w:b/>
      <w:sz w:val="24"/>
    </w:rPr>
  </w:style>
  <w:style w:type="character" w:customStyle="1" w:styleId="50">
    <w:name w:val="标题 7 Char"/>
    <w:link w:val="9"/>
    <w:semiHidden/>
    <w:qFormat/>
    <w:uiPriority w:val="0"/>
    <w:rPr>
      <w:rFonts w:ascii="Times New Roman" w:hAnsi="Times New Roman"/>
      <w:b/>
      <w:sz w:val="24"/>
    </w:rPr>
  </w:style>
  <w:style w:type="character" w:customStyle="1" w:styleId="51">
    <w:name w:val="标题 8 Char"/>
    <w:link w:val="10"/>
    <w:semiHidden/>
    <w:qFormat/>
    <w:uiPriority w:val="0"/>
    <w:rPr>
      <w:rFonts w:ascii="Arial" w:hAnsi="Arial" w:eastAsia="黑体"/>
      <w:sz w:val="24"/>
    </w:rPr>
  </w:style>
  <w:style w:type="character" w:customStyle="1" w:styleId="52">
    <w:name w:val="标题 9 Char"/>
    <w:link w:val="11"/>
    <w:semiHidden/>
    <w:qFormat/>
    <w:uiPriority w:val="0"/>
    <w:rPr>
      <w:rFonts w:ascii="Arial" w:hAnsi="Arial" w:eastAsia="黑体"/>
      <w:sz w:val="21"/>
    </w:rPr>
  </w:style>
  <w:style w:type="character" w:customStyle="1" w:styleId="53">
    <w:name w:val="普通(网站) Char"/>
    <w:link w:val="33"/>
    <w:semiHidden/>
    <w:qFormat/>
    <w:locked/>
    <w:uiPriority w:val="0"/>
    <w:rPr>
      <w:rFonts w:ascii="宋体" w:hAnsi="宋体"/>
      <w:sz w:val="24"/>
    </w:rPr>
  </w:style>
  <w:style w:type="character" w:customStyle="1" w:styleId="54">
    <w:name w:val="脚注文本 Char"/>
    <w:semiHidden/>
    <w:qFormat/>
    <w:uiPriority w:val="0"/>
    <w:rPr>
      <w:rFonts w:ascii="Times New Roman" w:hAnsi="Times New Roman"/>
      <w:kern w:val="2"/>
      <w:sz w:val="18"/>
      <w:szCs w:val="18"/>
    </w:rPr>
  </w:style>
  <w:style w:type="character" w:customStyle="1" w:styleId="55">
    <w:name w:val="批注文字 Char"/>
    <w:link w:val="14"/>
    <w:semiHidden/>
    <w:qFormat/>
    <w:uiPriority w:val="0"/>
    <w:rPr>
      <w:rFonts w:ascii="Times New Roman" w:hAnsi="Times New Roman"/>
      <w:kern w:val="2"/>
      <w:sz w:val="21"/>
      <w:szCs w:val="24"/>
    </w:rPr>
  </w:style>
  <w:style w:type="character" w:customStyle="1" w:styleId="56">
    <w:name w:val="尾注文本 Char"/>
    <w:link w:val="22"/>
    <w:semiHidden/>
    <w:qFormat/>
    <w:uiPriority w:val="0"/>
    <w:rPr>
      <w:rFonts w:ascii="Times New Roman" w:hAnsi="Times New Roman"/>
      <w:kern w:val="2"/>
      <w:sz w:val="21"/>
    </w:rPr>
  </w:style>
  <w:style w:type="character" w:customStyle="1" w:styleId="57">
    <w:name w:val="正文文本缩进 Char"/>
    <w:link w:val="15"/>
    <w:semiHidden/>
    <w:qFormat/>
    <w:uiPriority w:val="0"/>
    <w:rPr>
      <w:rFonts w:ascii="Times New Roman" w:hAnsi="Times New Roman" w:eastAsia="新宋体"/>
      <w:kern w:val="2"/>
      <w:sz w:val="24"/>
    </w:rPr>
  </w:style>
  <w:style w:type="character" w:customStyle="1" w:styleId="58">
    <w:name w:val="日期 Char"/>
    <w:link w:val="20"/>
    <w:semiHidden/>
    <w:qFormat/>
    <w:uiPriority w:val="0"/>
    <w:rPr>
      <w:rFonts w:ascii="Times New Roman" w:hAnsi="Times New Roman"/>
      <w:kern w:val="2"/>
      <w:sz w:val="24"/>
    </w:rPr>
  </w:style>
  <w:style w:type="character" w:customStyle="1" w:styleId="59">
    <w:name w:val="正文文本缩进 2 Char"/>
    <w:link w:val="21"/>
    <w:semiHidden/>
    <w:qFormat/>
    <w:uiPriority w:val="0"/>
    <w:rPr>
      <w:rFonts w:ascii="Times New Roman" w:hAnsi="Times New Roman"/>
      <w:kern w:val="2"/>
      <w:sz w:val="24"/>
    </w:rPr>
  </w:style>
  <w:style w:type="character" w:customStyle="1" w:styleId="60">
    <w:name w:val="正文文本缩进 3 Char"/>
    <w:link w:val="30"/>
    <w:semiHidden/>
    <w:qFormat/>
    <w:uiPriority w:val="0"/>
    <w:rPr>
      <w:rFonts w:ascii="Times New Roman" w:hAnsi="Times New Roman"/>
      <w:kern w:val="2"/>
      <w:sz w:val="16"/>
      <w:szCs w:val="16"/>
    </w:rPr>
  </w:style>
  <w:style w:type="character" w:customStyle="1" w:styleId="61">
    <w:name w:val="文档结构图 Char"/>
    <w:link w:val="13"/>
    <w:semiHidden/>
    <w:qFormat/>
    <w:uiPriority w:val="0"/>
    <w:rPr>
      <w:rFonts w:ascii="Times New Roman" w:hAnsi="Times New Roman"/>
      <w:kern w:val="2"/>
      <w:sz w:val="21"/>
      <w:shd w:val="clear" w:color="auto" w:fill="000080"/>
    </w:rPr>
  </w:style>
  <w:style w:type="character" w:customStyle="1" w:styleId="62">
    <w:name w:val="纯文本 Char"/>
    <w:link w:val="18"/>
    <w:semiHidden/>
    <w:qFormat/>
    <w:uiPriority w:val="0"/>
    <w:rPr>
      <w:rFonts w:ascii="宋体" w:hAnsi="Courier New"/>
      <w:kern w:val="2"/>
      <w:sz w:val="21"/>
    </w:rPr>
  </w:style>
  <w:style w:type="character" w:customStyle="1" w:styleId="63">
    <w:name w:val="批注主题 Char"/>
    <w:link w:val="34"/>
    <w:semiHidden/>
    <w:qFormat/>
    <w:uiPriority w:val="0"/>
    <w:rPr>
      <w:rFonts w:ascii="Times New Roman" w:hAnsi="Times New Roman"/>
      <w:b/>
      <w:bCs/>
      <w:kern w:val="2"/>
      <w:sz w:val="21"/>
      <w:szCs w:val="24"/>
    </w:rPr>
  </w:style>
  <w:style w:type="character" w:customStyle="1" w:styleId="64">
    <w:name w:val="批注框文本 Char"/>
    <w:link w:val="23"/>
    <w:semiHidden/>
    <w:qFormat/>
    <w:uiPriority w:val="0"/>
    <w:rPr>
      <w:rFonts w:ascii="Times New Roman" w:hAnsi="Times New Roman"/>
      <w:kern w:val="2"/>
      <w:sz w:val="18"/>
      <w:szCs w:val="18"/>
    </w:rPr>
  </w:style>
  <w:style w:type="paragraph" w:customStyle="1" w:styleId="65">
    <w:name w:val="样式2"/>
    <w:basedOn w:val="1"/>
    <w:qFormat/>
    <w:uiPriority w:val="0"/>
    <w:pPr>
      <w:adjustRightInd w:val="0"/>
      <w:spacing w:line="410" w:lineRule="atLeast"/>
    </w:pPr>
    <w:rPr>
      <w:kern w:val="0"/>
      <w:sz w:val="24"/>
    </w:rPr>
  </w:style>
  <w:style w:type="paragraph" w:customStyle="1" w:styleId="66">
    <w:name w:val="Char"/>
    <w:basedOn w:val="1"/>
    <w:qFormat/>
    <w:uiPriority w:val="0"/>
    <w:rPr>
      <w:szCs w:val="24"/>
    </w:rPr>
  </w:style>
  <w:style w:type="paragraph" w:customStyle="1" w:styleId="67">
    <w:name w:val="Default"/>
    <w:qFormat/>
    <w:uiPriority w:val="0"/>
    <w:pPr>
      <w:widowControl w:val="0"/>
      <w:autoSpaceDE w:val="0"/>
      <w:autoSpaceDN w:val="0"/>
      <w:adjustRightInd w:val="0"/>
      <w:spacing w:after="200" w:line="276" w:lineRule="auto"/>
    </w:pPr>
    <w:rPr>
      <w:rFonts w:ascii="宋体" w:hAnsi="Times New Roman" w:eastAsia="宋体" w:cs="宋体"/>
      <w:color w:val="000000"/>
      <w:sz w:val="24"/>
      <w:szCs w:val="24"/>
      <w:lang w:val="en-US" w:eastAsia="zh-CN" w:bidi="ar-SA"/>
    </w:rPr>
  </w:style>
  <w:style w:type="paragraph" w:customStyle="1" w:styleId="68">
    <w:name w:val="CM45"/>
    <w:basedOn w:val="67"/>
    <w:next w:val="67"/>
    <w:qFormat/>
    <w:uiPriority w:val="0"/>
    <w:pPr>
      <w:spacing w:line="526" w:lineRule="atLeast"/>
    </w:pPr>
    <w:rPr>
      <w:rFonts w:cs="Times New Roman"/>
      <w:color w:val="auto"/>
    </w:rPr>
  </w:style>
  <w:style w:type="paragraph" w:customStyle="1" w:styleId="69">
    <w:name w:val="CM46"/>
    <w:basedOn w:val="67"/>
    <w:next w:val="67"/>
    <w:qFormat/>
    <w:uiPriority w:val="0"/>
    <w:pPr>
      <w:spacing w:line="526" w:lineRule="atLeast"/>
    </w:pPr>
    <w:rPr>
      <w:rFonts w:cs="Times New Roman"/>
      <w:color w:val="auto"/>
    </w:rPr>
  </w:style>
  <w:style w:type="paragraph" w:customStyle="1" w:styleId="70">
    <w:name w:val="样式1"/>
    <w:basedOn w:val="1"/>
    <w:qFormat/>
    <w:uiPriority w:val="0"/>
    <w:pPr>
      <w:adjustRightInd w:val="0"/>
      <w:spacing w:line="420" w:lineRule="auto"/>
      <w:jc w:val="center"/>
    </w:pPr>
    <w:rPr>
      <w:rFonts w:ascii="宋体"/>
      <w:kern w:val="0"/>
      <w:sz w:val="24"/>
    </w:rPr>
  </w:style>
  <w:style w:type="paragraph" w:customStyle="1" w:styleId="71">
    <w:name w:val="标准"/>
    <w:basedOn w:val="1"/>
    <w:qFormat/>
    <w:uiPriority w:val="0"/>
    <w:pPr>
      <w:adjustRightInd w:val="0"/>
      <w:spacing w:line="312" w:lineRule="atLeast"/>
      <w:jc w:val="center"/>
    </w:pPr>
    <w:rPr>
      <w:rFonts w:ascii="Arial"/>
      <w:kern w:val="0"/>
      <w:sz w:val="36"/>
    </w:rPr>
  </w:style>
  <w:style w:type="paragraph" w:customStyle="1" w:styleId="72">
    <w:name w:val="xl49"/>
    <w:basedOn w:val="1"/>
    <w:qFormat/>
    <w:uiPriority w:val="0"/>
    <w:pPr>
      <w:widowControl/>
      <w:spacing w:before="100" w:after="100"/>
      <w:jc w:val="center"/>
    </w:pPr>
    <w:rPr>
      <w:rFonts w:ascii="宋体" w:hAnsi="宋体" w:eastAsia="仿宋_GB2312"/>
      <w:kern w:val="0"/>
      <w:sz w:val="24"/>
    </w:rPr>
  </w:style>
  <w:style w:type="paragraph" w:customStyle="1" w:styleId="73">
    <w:name w:val="Char11"/>
    <w:basedOn w:val="1"/>
    <w:qFormat/>
    <w:uiPriority w:val="0"/>
    <w:pPr>
      <w:spacing w:line="360" w:lineRule="auto"/>
      <w:ind w:firstLine="200" w:firstLineChars="200"/>
    </w:pPr>
    <w:rPr>
      <w:rFonts w:ascii="宋体" w:hAnsi="宋体" w:cs="宋体"/>
      <w:sz w:val="24"/>
    </w:rPr>
  </w:style>
  <w:style w:type="paragraph" w:customStyle="1" w:styleId="74">
    <w:name w:val="列出段落1"/>
    <w:basedOn w:val="1"/>
    <w:qFormat/>
    <w:uiPriority w:val="34"/>
    <w:pPr>
      <w:ind w:firstLine="420" w:firstLineChars="200"/>
    </w:pPr>
    <w:rPr>
      <w:rFonts w:ascii="Calibri" w:hAnsi="Calibri"/>
      <w:szCs w:val="22"/>
    </w:rPr>
  </w:style>
  <w:style w:type="paragraph" w:customStyle="1" w:styleId="75">
    <w:name w:val="Char Char Char Char Char Char Char Char Char"/>
    <w:basedOn w:val="1"/>
    <w:qFormat/>
    <w:uiPriority w:val="0"/>
    <w:pPr>
      <w:spacing w:line="360" w:lineRule="auto"/>
      <w:ind w:firstLine="200" w:firstLineChars="200"/>
    </w:pPr>
    <w:rPr>
      <w:rFonts w:ascii="宋体" w:hAnsi="宋体" w:cs="宋体"/>
      <w:sz w:val="24"/>
    </w:rPr>
  </w:style>
  <w:style w:type="paragraph" w:customStyle="1" w:styleId="76">
    <w:name w:val="样式 标题 1 + 加粗"/>
    <w:basedOn w:val="2"/>
    <w:qFormat/>
    <w:uiPriority w:val="0"/>
    <w:pPr>
      <w:keepLines w:val="0"/>
      <w:spacing w:before="125" w:after="125" w:line="0" w:lineRule="atLeast"/>
      <w:jc w:val="center"/>
    </w:pPr>
    <w:rPr>
      <w:kern w:val="2"/>
      <w:sz w:val="28"/>
      <w:szCs w:val="24"/>
      <w:lang w:val="eu-ES"/>
    </w:rPr>
  </w:style>
  <w:style w:type="paragraph" w:customStyle="1" w:styleId="77">
    <w:name w:val="_Style 37"/>
    <w:basedOn w:val="1"/>
    <w:qFormat/>
    <w:uiPriority w:val="0"/>
    <w:rPr>
      <w:sz w:val="28"/>
    </w:rPr>
  </w:style>
  <w:style w:type="paragraph" w:customStyle="1" w:styleId="78">
    <w:name w:val="Char1"/>
    <w:basedOn w:val="1"/>
    <w:qFormat/>
    <w:uiPriority w:val="0"/>
    <w:pPr>
      <w:spacing w:line="360" w:lineRule="auto"/>
      <w:ind w:firstLine="200" w:firstLineChars="200"/>
    </w:pPr>
    <w:rPr>
      <w:rFonts w:ascii="宋体" w:hAnsi="宋体" w:cs="宋体"/>
      <w:sz w:val="24"/>
    </w:rPr>
  </w:style>
  <w:style w:type="paragraph" w:customStyle="1" w:styleId="79">
    <w:name w:val="电建营改增红4"/>
    <w:basedOn w:val="1"/>
    <w:qFormat/>
    <w:uiPriority w:val="0"/>
    <w:pPr>
      <w:spacing w:line="400" w:lineRule="exact"/>
      <w:ind w:firstLine="482"/>
    </w:pPr>
    <w:rPr>
      <w:rFonts w:ascii="仿宋_GB2312" w:hAnsi="仿宋" w:eastAsia="仿宋_GB2312" w:cs="仿宋"/>
      <w:b/>
      <w:i/>
      <w:color w:val="FF0000"/>
      <w:sz w:val="24"/>
      <w:szCs w:val="24"/>
    </w:rPr>
  </w:style>
  <w:style w:type="character" w:customStyle="1" w:styleId="80">
    <w:name w:val="标题 1 Char Char"/>
    <w:qFormat/>
    <w:uiPriority w:val="0"/>
    <w:rPr>
      <w:rFonts w:hint="eastAsia" w:ascii="宋体" w:hAnsi="宋体" w:eastAsia="宋体"/>
      <w:kern w:val="2"/>
      <w:sz w:val="24"/>
      <w:szCs w:val="24"/>
      <w:lang w:val="eu-ES" w:eastAsia="zh-CN" w:bidi="ar-SA"/>
    </w:rPr>
  </w:style>
  <w:style w:type="character" w:customStyle="1" w:styleId="81">
    <w:name w:val="脚注文本 Char1"/>
    <w:link w:val="28"/>
    <w:semiHidden/>
    <w:qFormat/>
    <w:locked/>
    <w:uiPriority w:val="0"/>
    <w:rPr>
      <w:rFonts w:ascii="Times New Roman" w:hAnsi="Times New Roman"/>
      <w:kern w:val="2"/>
      <w:sz w:val="18"/>
    </w:rPr>
  </w:style>
  <w:style w:type="character" w:customStyle="1" w:styleId="82">
    <w:name w:val="样式 标题 1 + 加粗 Char Char"/>
    <w:qFormat/>
    <w:uiPriority w:val="0"/>
    <w:rPr>
      <w:rFonts w:hint="eastAsia" w:ascii="宋体" w:hAnsi="宋体" w:eastAsia="宋体"/>
      <w:b/>
      <w:bCs/>
      <w:kern w:val="2"/>
      <w:sz w:val="28"/>
      <w:szCs w:val="24"/>
      <w:lang w:val="eu-E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2796</Words>
  <Characters>15942</Characters>
  <Lines>132</Lines>
  <Paragraphs>37</Paragraphs>
  <TotalTime>4</TotalTime>
  <ScaleCrop>false</ScaleCrop>
  <LinksUpToDate>false</LinksUpToDate>
  <CharactersWithSpaces>18701</CharactersWithSpaces>
  <Application>WPS Office_11.1.0.10667_F1E327BC-269C-435d-A152-05C5408002CA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2020-02-18T02:45:00Z</dcterms:created>
  <dc:creator>zhz</dc:creator>
  <cp:lastModifiedBy>云淡风轻 ²⁰²⁰ คิดถึง</cp:lastModifiedBy>
  <dcterms:modified xsi:type="dcterms:W3CDTF">2021-07-20T01:31:50Z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ProviderName">
    <vt:lpwstr>国信阳光</vt:lpwstr>
  </property>
  <property fmtid="{D5CDD505-2E9C-101B-9397-08002B2CF9AE}" pid="4" name="ICV">
    <vt:lpwstr>7D88832D24F247D0842BD38144F36834</vt:lpwstr>
  </property>
</Properties>
</file>